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0933F">
      <w:pPr>
        <w:spacing w:line="360" w:lineRule="auto"/>
        <w:jc w:val="center"/>
      </w:pPr>
      <w:bookmarkStart w:id="0" w:name="_GoBack"/>
      <w:bookmarkEnd w:id="0"/>
      <w:r>
        <w:rPr>
          <w:rFonts w:eastAsia="Times New Roman" w:cs="Times New Roman"/>
          <w:b/>
          <w:sz w:val="32"/>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11836400</wp:posOffset>
            </wp:positionV>
            <wp:extent cx="431800" cy="4064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31800" cy="406400"/>
                    </a:xfrm>
                    <a:prstGeom prst="rect">
                      <a:avLst/>
                    </a:prstGeom>
                  </pic:spPr>
                </pic:pic>
              </a:graphicData>
            </a:graphic>
          </wp:anchor>
        </w:drawing>
      </w:r>
      <w:r>
        <w:rPr>
          <w:rFonts w:eastAsia="Times New Roman" w:cs="Times New Roman"/>
          <w:b/>
          <w:sz w:val="32"/>
        </w:rPr>
        <w:t>2023</w:t>
      </w:r>
      <w:r>
        <w:rPr>
          <w:rFonts w:ascii="宋体" w:hAnsi="宋体"/>
          <w:b/>
          <w:sz w:val="32"/>
        </w:rPr>
        <w:t>年北京市高考英语试卷</w:t>
      </w:r>
    </w:p>
    <w:p w14:paraId="29ADA0CB">
      <w:pPr>
        <w:spacing w:line="360" w:lineRule="auto"/>
        <w:jc w:val="left"/>
      </w:pPr>
      <w:r>
        <w:rPr>
          <w:rFonts w:ascii="宋体" w:hAnsi="宋体"/>
          <w:b/>
          <w:sz w:val="24"/>
        </w:rPr>
        <w:t>第一部分</w:t>
      </w:r>
      <w:r>
        <w:rPr>
          <w:rFonts w:eastAsia="Times New Roman" w:cs="Times New Roman"/>
          <w:b/>
          <w:sz w:val="24"/>
        </w:rPr>
        <w:t xml:space="preserve"> </w:t>
      </w:r>
      <w:r>
        <w:rPr>
          <w:rFonts w:ascii="宋体" w:hAnsi="宋体"/>
          <w:b/>
          <w:sz w:val="24"/>
        </w:rPr>
        <w:t>知识运用</w:t>
      </w:r>
      <w:r>
        <w:rPr>
          <w:rFonts w:eastAsia="Times New Roman" w:cs="Times New Roman"/>
          <w:b/>
          <w:sz w:val="24"/>
        </w:rPr>
        <w:t>(</w:t>
      </w:r>
      <w:r>
        <w:rPr>
          <w:rFonts w:ascii="宋体" w:hAnsi="宋体"/>
          <w:b/>
          <w:sz w:val="24"/>
        </w:rPr>
        <w:t>共两节，</w:t>
      </w:r>
      <w:r>
        <w:rPr>
          <w:rFonts w:eastAsia="Times New Roman" w:cs="Times New Roman"/>
          <w:b/>
          <w:sz w:val="24"/>
        </w:rPr>
        <w:t>30</w:t>
      </w:r>
      <w:r>
        <w:rPr>
          <w:rFonts w:ascii="宋体" w:hAnsi="宋体"/>
          <w:b/>
          <w:sz w:val="24"/>
        </w:rPr>
        <w:t>分</w:t>
      </w:r>
      <w:r>
        <w:rPr>
          <w:rFonts w:eastAsia="Times New Roman" w:cs="Times New Roman"/>
          <w:b/>
          <w:sz w:val="24"/>
        </w:rPr>
        <w:t>)</w:t>
      </w:r>
    </w:p>
    <w:p w14:paraId="04FE5B79">
      <w:pPr>
        <w:spacing w:line="360" w:lineRule="auto"/>
        <w:jc w:val="left"/>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15</w:t>
      </w:r>
      <w:r>
        <w:rPr>
          <w:rFonts w:ascii="宋体" w:hAnsi="宋体"/>
          <w:b/>
          <w:sz w:val="24"/>
        </w:rPr>
        <w:t>分</w:t>
      </w:r>
      <w:r>
        <w:rPr>
          <w:rFonts w:eastAsia="Times New Roman" w:cs="Times New Roman"/>
          <w:b/>
          <w:sz w:val="24"/>
        </w:rPr>
        <w:t>)</w:t>
      </w:r>
    </w:p>
    <w:p w14:paraId="2D07EEA0">
      <w:pPr>
        <w:spacing w:line="360" w:lineRule="auto"/>
        <w:jc w:val="left"/>
      </w:pPr>
      <w:r>
        <w:rPr>
          <w:rFonts w:ascii="宋体" w:hAnsi="宋体"/>
          <w:b/>
          <w:sz w:val="24"/>
        </w:rPr>
        <w:t>阅读下面短文，掌握其大意，从每题所给的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w:t>
      </w:r>
      <w:r>
        <w:rPr>
          <w:rFonts w:eastAsia="Times New Roman" w:cs="Times New Roman"/>
          <w:b/>
          <w:sz w:val="24"/>
        </w:rPr>
        <w:t>D</w:t>
      </w:r>
      <w:r>
        <w:rPr>
          <w:rFonts w:ascii="宋体" w:hAnsi="宋体"/>
          <w:b/>
          <w:sz w:val="24"/>
        </w:rPr>
        <w:t>四个选项中，选出最佳选项，并在答题卡上将该项涂黑。</w:t>
      </w:r>
    </w:p>
    <w:p w14:paraId="245A3669">
      <w:pPr>
        <w:spacing w:line="360" w:lineRule="auto"/>
        <w:ind w:firstLine="420"/>
        <w:jc w:val="left"/>
      </w:pPr>
      <w:r>
        <w:rPr>
          <w:rFonts w:eastAsia="Times New Roman" w:cs="Times New Roman"/>
        </w:rPr>
        <w:t>I was always timid(</w:t>
      </w:r>
      <w:r>
        <w:rPr>
          <w:rFonts w:ascii="宋体" w:hAnsi="宋体"/>
        </w:rPr>
        <w:t>羞怯的</w:t>
      </w:r>
      <w:r>
        <w:rPr>
          <w:rFonts w:eastAsia="Times New Roman" w:cs="Times New Roman"/>
        </w:rPr>
        <w:t xml:space="preserve">). Being new to the school made me even </w:t>
      </w:r>
      <w:r>
        <w:rPr>
          <w:u w:val="single"/>
        </w:rPr>
        <w:t>____1____</w:t>
      </w:r>
      <w:r>
        <w:t xml:space="preserve"> , </w:t>
      </w:r>
      <w:r>
        <w:rPr>
          <w:rFonts w:eastAsia="Times New Roman" w:cs="Times New Roman"/>
        </w:rPr>
        <w:t xml:space="preserve">so it was surprising I’d </w:t>
      </w:r>
      <w:r>
        <w:rPr>
          <w:u w:val="single"/>
        </w:rPr>
        <w:t>____2____</w:t>
      </w:r>
      <w:r>
        <w:rPr>
          <w:rFonts w:eastAsia="Times New Roman" w:cs="Times New Roman"/>
        </w:rPr>
        <w:t xml:space="preserve"> to anyone around me. Now I was paying the price</w:t>
      </w:r>
      <w:r>
        <w:rPr>
          <w:rFonts w:ascii="宋体" w:hAnsi="宋体"/>
        </w:rPr>
        <w:t>﹣</w:t>
      </w:r>
      <w:r>
        <w:rPr>
          <w:rFonts w:eastAsia="Times New Roman" w:cs="Times New Roman"/>
        </w:rPr>
        <w:t>to write a five</w:t>
      </w:r>
      <w:r>
        <w:rPr>
          <w:rFonts w:ascii="宋体" w:hAnsi="宋体"/>
        </w:rPr>
        <w:t>﹣</w:t>
      </w:r>
      <w:r>
        <w:rPr>
          <w:rFonts w:eastAsia="Times New Roman" w:cs="Times New Roman"/>
        </w:rPr>
        <w:t>page essay on “Why I Should Not Talk in Class”. That would take all night!</w:t>
      </w:r>
    </w:p>
    <w:p w14:paraId="33E61C28">
      <w:pPr>
        <w:spacing w:line="360" w:lineRule="auto"/>
        <w:ind w:firstLine="420"/>
        <w:jc w:val="left"/>
      </w:pPr>
      <w:r>
        <w:rPr>
          <w:rFonts w:eastAsia="Times New Roman" w:cs="Times New Roman"/>
        </w:rPr>
        <w:t>After I got home, though. I took my time petting the cat</w:t>
      </w:r>
      <w:r>
        <w:rPr>
          <w:rFonts w:ascii="宋体" w:hAnsi="宋体"/>
        </w:rPr>
        <w:t>﹣</w:t>
      </w:r>
      <w:r>
        <w:rPr>
          <w:rFonts w:eastAsia="Times New Roman" w:cs="Times New Roman"/>
        </w:rPr>
        <w:t>postponing the pain.</w:t>
      </w:r>
    </w:p>
    <w:p w14:paraId="1DD30559">
      <w:pPr>
        <w:spacing w:line="360" w:lineRule="auto"/>
        <w:ind w:firstLine="420"/>
        <w:jc w:val="left"/>
      </w:pPr>
      <w:r>
        <w:rPr>
          <w:rFonts w:eastAsia="Times New Roman" w:cs="Times New Roman"/>
        </w:rPr>
        <w:t xml:space="preserve">When I finally sat down to </w:t>
      </w:r>
      <w:r>
        <w:rPr>
          <w:u w:val="single"/>
        </w:rPr>
        <w:t>____3____</w:t>
      </w:r>
      <w:r>
        <w:rPr>
          <w:rFonts w:eastAsia="Times New Roman" w:cs="Times New Roman"/>
        </w:rPr>
        <w:t>, I began with the reasons Ms Black would want to hear.</w:t>
      </w:r>
    </w:p>
    <w:p w14:paraId="4380E081">
      <w:pPr>
        <w:spacing w:line="360" w:lineRule="auto"/>
        <w:ind w:firstLine="420"/>
        <w:jc w:val="left"/>
      </w:pPr>
      <w:r>
        <w:rPr>
          <w:rFonts w:eastAsia="Times New Roman" w:cs="Times New Roman"/>
        </w:rPr>
        <w:t xml:space="preserve">Talking kept me and my neighbours from </w:t>
      </w:r>
      <w:r>
        <w:rPr>
          <w:u w:val="single"/>
        </w:rPr>
        <w:t>____4____</w:t>
      </w:r>
      <w:r>
        <w:rPr>
          <w:rFonts w:eastAsia="Times New Roman" w:cs="Times New Roman"/>
        </w:rPr>
        <w:t xml:space="preserve">. One paragraph down; now what? I chewed on my pencil. Aha! What if talking were the first step towards life as a criminal? Without the education I was throwing away, I’d turn to theft and go to prison. When I got out, people would say, “She used to talk in class.” The pages began </w:t>
      </w:r>
      <w:r>
        <w:rPr>
          <w:u w:val="single"/>
        </w:rPr>
        <w:t>____5____</w:t>
      </w:r>
      <w:r>
        <w:rPr>
          <w:rFonts w:eastAsia="Times New Roman" w:cs="Times New Roman"/>
        </w:rPr>
        <w:t>.</w:t>
      </w:r>
    </w:p>
    <w:p w14:paraId="42317F0B">
      <w:pPr>
        <w:spacing w:line="360" w:lineRule="auto"/>
        <w:ind w:firstLine="420"/>
        <w:jc w:val="left"/>
      </w:pPr>
      <w:r>
        <w:rPr>
          <w:rFonts w:eastAsia="Times New Roman" w:cs="Times New Roman"/>
        </w:rPr>
        <w:t xml:space="preserve">But when mum got home from work, I was still </w:t>
      </w:r>
      <w:r>
        <w:rPr>
          <w:u w:val="single"/>
        </w:rPr>
        <w:t>____6____</w:t>
      </w:r>
      <w:r>
        <w:rPr>
          <w:rFonts w:eastAsia="Times New Roman" w:cs="Times New Roman"/>
        </w:rPr>
        <w:t>, “Five pages! That’s impossible!”</w:t>
      </w:r>
    </w:p>
    <w:p w14:paraId="7FE39C17">
      <w:pPr>
        <w:spacing w:line="360" w:lineRule="auto"/>
        <w:ind w:firstLine="420"/>
        <w:jc w:val="left"/>
      </w:pPr>
      <w:r>
        <w:rPr>
          <w:rFonts w:eastAsia="Times New Roman" w:cs="Times New Roman"/>
        </w:rPr>
        <w:t>“Well, you’d better get back to work,” she said. “and I want to read it when you’re through.”</w:t>
      </w:r>
    </w:p>
    <w:p w14:paraId="59E8090D">
      <w:pPr>
        <w:spacing w:line="360" w:lineRule="auto"/>
        <w:ind w:firstLine="420"/>
        <w:jc w:val="left"/>
      </w:pPr>
      <w:r>
        <w:rPr>
          <w:rFonts w:eastAsia="Times New Roman" w:cs="Times New Roman"/>
        </w:rPr>
        <w:t>Soon after dinner, I handed the essay to mum. I half expected a</w:t>
      </w:r>
      <w:r>
        <w:rPr>
          <w:u w:val="single"/>
        </w:rPr>
        <w:t>____7____</w:t>
      </w:r>
      <w:r>
        <w:rPr>
          <w:rFonts w:ascii="宋体" w:hAnsi="宋体"/>
        </w:rPr>
        <w:t>﹣</w:t>
      </w:r>
      <w:r>
        <w:rPr>
          <w:rFonts w:eastAsia="Times New Roman" w:cs="Times New Roman"/>
        </w:rPr>
        <w:t xml:space="preserve">at least an “I hope you’ve learned your lesson”. </w:t>
      </w:r>
      <w:r>
        <w:rPr>
          <w:u w:val="single"/>
        </w:rPr>
        <w:t>____8____</w:t>
      </w:r>
      <w:r>
        <w:rPr>
          <w:rFonts w:eastAsia="Times New Roman" w:cs="Times New Roman"/>
        </w:rPr>
        <w:t>, mum laughed and laughed as she read.</w:t>
      </w:r>
    </w:p>
    <w:p w14:paraId="35B02ABD">
      <w:pPr>
        <w:spacing w:line="360" w:lineRule="auto"/>
        <w:ind w:firstLine="420"/>
        <w:jc w:val="left"/>
      </w:pPr>
      <w:r>
        <w:rPr>
          <w:rFonts w:eastAsia="Times New Roman" w:cs="Times New Roman"/>
        </w:rPr>
        <w:t xml:space="preserve">The next day, when Ms Black read the essay to the class, everyone laughed. I could </w:t>
      </w:r>
      <w:r>
        <w:rPr>
          <w:u w:val="single"/>
        </w:rPr>
        <w:t>____9____</w:t>
      </w:r>
      <w:r>
        <w:rPr>
          <w:rFonts w:eastAsia="Times New Roman" w:cs="Times New Roman"/>
        </w:rPr>
        <w:t xml:space="preserve"> they weren’t making fun of me: they laughed because I had the power to tell a funny story. My</w:t>
      </w:r>
      <w:r>
        <w:rPr>
          <w:u w:val="single"/>
        </w:rPr>
        <w:t>____10____</w:t>
      </w:r>
      <w:r>
        <w:rPr>
          <w:rFonts w:eastAsia="Times New Roman" w:cs="Times New Roman"/>
        </w:rPr>
        <w:t xml:space="preserve"> still needed some nudging(</w:t>
      </w:r>
      <w:r>
        <w:rPr>
          <w:rFonts w:ascii="宋体" w:hAnsi="宋体"/>
        </w:rPr>
        <w:t>激发</w:t>
      </w:r>
      <w:r>
        <w:rPr>
          <w:rFonts w:eastAsia="Times New Roman" w:cs="Times New Roman"/>
        </w:rPr>
        <w:t>), but I did learn I wasn’t shy in print.</w:t>
      </w:r>
    </w:p>
    <w:p w14:paraId="42646788">
      <w:pPr>
        <w:tabs>
          <w:tab w:val="left" w:pos="2436"/>
          <w:tab w:val="left" w:pos="4873"/>
          <w:tab w:val="left" w:pos="7309"/>
        </w:tabs>
        <w:spacing w:line="360" w:lineRule="auto"/>
        <w:jc w:val="left"/>
        <w:textAlignment w:val="center"/>
      </w:pPr>
      <w:r>
        <w:t xml:space="preserve">1. A. </w:t>
      </w:r>
      <w:r>
        <w:rPr>
          <w:rFonts w:eastAsia="Times New Roman" w:cs="Times New Roman"/>
        </w:rPr>
        <w:t>freer</w:t>
      </w:r>
      <w:r>
        <w:tab/>
      </w:r>
      <w:r>
        <w:t xml:space="preserve">B. </w:t>
      </w:r>
      <w:r>
        <w:rPr>
          <w:rFonts w:eastAsia="Times New Roman" w:cs="Times New Roman"/>
        </w:rPr>
        <w:t>shyer</w:t>
      </w:r>
      <w:r>
        <w:tab/>
      </w:r>
      <w:r>
        <w:t xml:space="preserve">C. </w:t>
      </w:r>
      <w:r>
        <w:rPr>
          <w:rFonts w:eastAsia="Times New Roman" w:cs="Times New Roman"/>
        </w:rPr>
        <w:t>calmer</w:t>
      </w:r>
      <w:r>
        <w:tab/>
      </w:r>
      <w:r>
        <w:t xml:space="preserve">D. </w:t>
      </w:r>
      <w:r>
        <w:rPr>
          <w:rFonts w:eastAsia="Times New Roman" w:cs="Times New Roman"/>
        </w:rPr>
        <w:t>happier</w:t>
      </w:r>
    </w:p>
    <w:p w14:paraId="20E4A234">
      <w:pPr>
        <w:tabs>
          <w:tab w:val="left" w:pos="2436"/>
          <w:tab w:val="left" w:pos="4873"/>
          <w:tab w:val="left" w:pos="7309"/>
        </w:tabs>
        <w:spacing w:line="360" w:lineRule="auto"/>
        <w:jc w:val="left"/>
        <w:textAlignment w:val="center"/>
      </w:pPr>
      <w:r>
        <w:t xml:space="preserve">2. A. </w:t>
      </w:r>
      <w:r>
        <w:rPr>
          <w:rFonts w:eastAsia="Times New Roman" w:cs="Times New Roman"/>
        </w:rPr>
        <w:t>nod</w:t>
      </w:r>
      <w:r>
        <w:tab/>
      </w:r>
      <w:r>
        <w:t xml:space="preserve">B. </w:t>
      </w:r>
      <w:r>
        <w:rPr>
          <w:rFonts w:eastAsia="Times New Roman" w:cs="Times New Roman"/>
        </w:rPr>
        <w:t>point</w:t>
      </w:r>
      <w:r>
        <w:tab/>
      </w:r>
      <w:r>
        <w:t xml:space="preserve">C. </w:t>
      </w:r>
      <w:r>
        <w:rPr>
          <w:rFonts w:eastAsia="Times New Roman" w:cs="Times New Roman"/>
        </w:rPr>
        <w:t>listen</w:t>
      </w:r>
      <w:r>
        <w:tab/>
      </w:r>
      <w:r>
        <w:t xml:space="preserve">D. </w:t>
      </w:r>
      <w:r>
        <w:rPr>
          <w:rFonts w:eastAsia="Times New Roman" w:cs="Times New Roman"/>
        </w:rPr>
        <w:t>chat</w:t>
      </w:r>
    </w:p>
    <w:p w14:paraId="7E2F578A">
      <w:pPr>
        <w:tabs>
          <w:tab w:val="left" w:pos="2436"/>
          <w:tab w:val="left" w:pos="4873"/>
          <w:tab w:val="left" w:pos="7309"/>
        </w:tabs>
        <w:spacing w:line="360" w:lineRule="auto"/>
        <w:jc w:val="left"/>
        <w:textAlignment w:val="center"/>
      </w:pPr>
      <w:r>
        <w:t xml:space="preserve">3. A. </w:t>
      </w:r>
      <w:r>
        <w:rPr>
          <w:rFonts w:eastAsia="Times New Roman" w:cs="Times New Roman"/>
        </w:rPr>
        <w:t>weep</w:t>
      </w:r>
      <w:r>
        <w:tab/>
      </w:r>
      <w:r>
        <w:t xml:space="preserve">B. </w:t>
      </w:r>
      <w:r>
        <w:rPr>
          <w:rFonts w:eastAsia="Times New Roman" w:cs="Times New Roman"/>
        </w:rPr>
        <w:t>rest</w:t>
      </w:r>
      <w:r>
        <w:tab/>
      </w:r>
      <w:r>
        <w:t xml:space="preserve">C. </w:t>
      </w:r>
      <w:r>
        <w:rPr>
          <w:rFonts w:eastAsia="Times New Roman" w:cs="Times New Roman"/>
        </w:rPr>
        <w:t>write</w:t>
      </w:r>
      <w:r>
        <w:tab/>
      </w:r>
      <w:r>
        <w:t xml:space="preserve">D. </w:t>
      </w:r>
      <w:r>
        <w:rPr>
          <w:rFonts w:eastAsia="Times New Roman" w:cs="Times New Roman"/>
        </w:rPr>
        <w:t>read</w:t>
      </w:r>
    </w:p>
    <w:p w14:paraId="793E413D">
      <w:pPr>
        <w:tabs>
          <w:tab w:val="left" w:pos="2436"/>
          <w:tab w:val="left" w:pos="4873"/>
          <w:tab w:val="left" w:pos="7309"/>
        </w:tabs>
        <w:spacing w:line="360" w:lineRule="auto"/>
        <w:jc w:val="left"/>
        <w:textAlignment w:val="center"/>
      </w:pPr>
      <w:r>
        <w:t xml:space="preserve">4. A. </w:t>
      </w:r>
      <w:r>
        <w:rPr>
          <w:rFonts w:eastAsia="Times New Roman" w:cs="Times New Roman"/>
        </w:rPr>
        <w:t>learning</w:t>
      </w:r>
      <w:r>
        <w:tab/>
      </w:r>
      <w:r>
        <w:t xml:space="preserve">B. </w:t>
      </w:r>
      <w:r>
        <w:rPr>
          <w:rFonts w:eastAsia="Times New Roman" w:cs="Times New Roman"/>
        </w:rPr>
        <w:t>playing</w:t>
      </w:r>
      <w:r>
        <w:tab/>
      </w:r>
      <w:r>
        <w:t xml:space="preserve">C. </w:t>
      </w:r>
      <w:r>
        <w:rPr>
          <w:rFonts w:eastAsia="Times New Roman" w:cs="Times New Roman"/>
        </w:rPr>
        <w:t>planning</w:t>
      </w:r>
      <w:r>
        <w:tab/>
      </w:r>
      <w:r>
        <w:t xml:space="preserve">D. </w:t>
      </w:r>
      <w:r>
        <w:rPr>
          <w:rFonts w:eastAsia="Times New Roman" w:cs="Times New Roman"/>
        </w:rPr>
        <w:t>laughing</w:t>
      </w:r>
    </w:p>
    <w:p w14:paraId="6459C7F4">
      <w:pPr>
        <w:tabs>
          <w:tab w:val="left" w:pos="2436"/>
          <w:tab w:val="left" w:pos="4873"/>
          <w:tab w:val="left" w:pos="7309"/>
        </w:tabs>
        <w:spacing w:line="360" w:lineRule="auto"/>
        <w:jc w:val="left"/>
        <w:textAlignment w:val="center"/>
      </w:pPr>
      <w:r>
        <w:t>5</w:t>
      </w:r>
      <w:r>
        <w:rPr>
          <w:position w:val="-22"/>
        </w:rPr>
        <w:drawing>
          <wp:inline distT="0" distB="0" distL="0" distR="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A. </w:t>
      </w:r>
      <w:r>
        <w:rPr>
          <w:rFonts w:eastAsia="Times New Roman" w:cs="Times New Roman"/>
        </w:rPr>
        <w:t>standing out</w:t>
      </w:r>
      <w:r>
        <w:tab/>
      </w:r>
      <w:r>
        <w:t xml:space="preserve">B. </w:t>
      </w:r>
      <w:r>
        <w:rPr>
          <w:rFonts w:eastAsia="Times New Roman" w:cs="Times New Roman"/>
        </w:rPr>
        <w:t>flying by</w:t>
      </w:r>
      <w:r>
        <w:tab/>
      </w:r>
      <w:r>
        <w:t xml:space="preserve">C. </w:t>
      </w:r>
      <w:r>
        <w:rPr>
          <w:rFonts w:eastAsia="Times New Roman" w:cs="Times New Roman"/>
        </w:rPr>
        <w:t>breaking up</w:t>
      </w:r>
      <w:r>
        <w:tab/>
      </w:r>
      <w:r>
        <w:t xml:space="preserve">D. </w:t>
      </w:r>
      <w:r>
        <w:rPr>
          <w:rFonts w:eastAsia="Times New Roman" w:cs="Times New Roman"/>
        </w:rPr>
        <w:t>checking in</w:t>
      </w:r>
    </w:p>
    <w:p w14:paraId="6358D326">
      <w:pPr>
        <w:tabs>
          <w:tab w:val="left" w:pos="2436"/>
          <w:tab w:val="left" w:pos="4873"/>
          <w:tab w:val="left" w:pos="7309"/>
        </w:tabs>
        <w:spacing w:line="360" w:lineRule="auto"/>
        <w:jc w:val="left"/>
        <w:textAlignment w:val="center"/>
      </w:pPr>
      <w:r>
        <w:t xml:space="preserve">6. A. </w:t>
      </w:r>
      <w:r>
        <w:rPr>
          <w:rFonts w:eastAsia="Times New Roman" w:cs="Times New Roman"/>
        </w:rPr>
        <w:t>celebrating</w:t>
      </w:r>
      <w:r>
        <w:tab/>
      </w:r>
      <w:r>
        <w:t xml:space="preserve">B. </w:t>
      </w:r>
      <w:r>
        <w:rPr>
          <w:rFonts w:eastAsia="Times New Roman" w:cs="Times New Roman"/>
        </w:rPr>
        <w:t>longing</w:t>
      </w:r>
      <w:r>
        <w:tab/>
      </w:r>
      <w:r>
        <w:t xml:space="preserve">C. </w:t>
      </w:r>
      <w:r>
        <w:rPr>
          <w:rFonts w:eastAsia="Times New Roman" w:cs="Times New Roman"/>
        </w:rPr>
        <w:t>complaining</w:t>
      </w:r>
      <w:r>
        <w:tab/>
      </w:r>
      <w:r>
        <w:t xml:space="preserve">D. </w:t>
      </w:r>
      <w:r>
        <w:rPr>
          <w:rFonts w:eastAsia="Times New Roman" w:cs="Times New Roman"/>
        </w:rPr>
        <w:t>warning</w:t>
      </w:r>
    </w:p>
    <w:p w14:paraId="61A94E24">
      <w:pPr>
        <w:tabs>
          <w:tab w:val="left" w:pos="2436"/>
          <w:tab w:val="left" w:pos="4873"/>
          <w:tab w:val="left" w:pos="7309"/>
        </w:tabs>
        <w:spacing w:line="360" w:lineRule="auto"/>
        <w:jc w:val="left"/>
        <w:textAlignment w:val="center"/>
      </w:pPr>
      <w:r>
        <w:t xml:space="preserve">7. A. </w:t>
      </w:r>
      <w:r>
        <w:rPr>
          <w:rFonts w:eastAsia="Times New Roman" w:cs="Times New Roman"/>
        </w:rPr>
        <w:t>lecture</w:t>
      </w:r>
      <w:r>
        <w:tab/>
      </w:r>
      <w:r>
        <w:t xml:space="preserve">B. </w:t>
      </w:r>
      <w:r>
        <w:rPr>
          <w:rFonts w:eastAsia="Times New Roman" w:cs="Times New Roman"/>
        </w:rPr>
        <w:t>reason</w:t>
      </w:r>
      <w:r>
        <w:tab/>
      </w:r>
      <w:r>
        <w:t xml:space="preserve">C. </w:t>
      </w:r>
      <w:r>
        <w:rPr>
          <w:rFonts w:eastAsia="Times New Roman" w:cs="Times New Roman"/>
        </w:rPr>
        <w:t>reward</w:t>
      </w:r>
      <w:r>
        <w:tab/>
      </w:r>
      <w:r>
        <w:t xml:space="preserve">D. </w:t>
      </w:r>
      <w:r>
        <w:rPr>
          <w:rFonts w:eastAsia="Times New Roman" w:cs="Times New Roman"/>
        </w:rPr>
        <w:t>solution</w:t>
      </w:r>
    </w:p>
    <w:p w14:paraId="3727A627">
      <w:pPr>
        <w:tabs>
          <w:tab w:val="left" w:pos="2436"/>
          <w:tab w:val="left" w:pos="4873"/>
          <w:tab w:val="left" w:pos="7309"/>
        </w:tabs>
        <w:spacing w:line="360" w:lineRule="auto"/>
        <w:jc w:val="left"/>
        <w:textAlignment w:val="center"/>
      </w:pPr>
      <w:r>
        <w:t xml:space="preserve">8. A. </w:t>
      </w:r>
      <w:r>
        <w:rPr>
          <w:rFonts w:eastAsia="Times New Roman" w:cs="Times New Roman"/>
        </w:rPr>
        <w:t>Therefore</w:t>
      </w:r>
      <w:r>
        <w:tab/>
      </w:r>
      <w:r>
        <w:t xml:space="preserve">B. </w:t>
      </w:r>
      <w:r>
        <w:rPr>
          <w:rFonts w:eastAsia="Times New Roman" w:cs="Times New Roman"/>
        </w:rPr>
        <w:t>Moreover</w:t>
      </w:r>
      <w:r>
        <w:tab/>
      </w:r>
      <w:r>
        <w:t xml:space="preserve">C. </w:t>
      </w:r>
      <w:r>
        <w:rPr>
          <w:rFonts w:eastAsia="Times New Roman" w:cs="Times New Roman"/>
        </w:rPr>
        <w:t>Meanwhile</w:t>
      </w:r>
      <w:r>
        <w:tab/>
      </w:r>
      <w:r>
        <w:t xml:space="preserve">D. </w:t>
      </w:r>
      <w:r>
        <w:rPr>
          <w:rFonts w:eastAsia="Times New Roman" w:cs="Times New Roman"/>
        </w:rPr>
        <w:t>Instead</w:t>
      </w:r>
    </w:p>
    <w:p w14:paraId="071DEF4D">
      <w:pPr>
        <w:tabs>
          <w:tab w:val="left" w:pos="2436"/>
          <w:tab w:val="left" w:pos="4873"/>
          <w:tab w:val="left" w:pos="7309"/>
        </w:tabs>
        <w:spacing w:line="360" w:lineRule="auto"/>
        <w:jc w:val="left"/>
        <w:textAlignment w:val="center"/>
      </w:pPr>
      <w:r>
        <w:t xml:space="preserve">9. A. </w:t>
      </w:r>
      <w:r>
        <w:rPr>
          <w:rFonts w:eastAsia="Times New Roman" w:cs="Times New Roman"/>
        </w:rPr>
        <w:t>hope</w:t>
      </w:r>
      <w:r>
        <w:tab/>
      </w:r>
      <w:r>
        <w:t xml:space="preserve">B. </w:t>
      </w:r>
      <w:r>
        <w:rPr>
          <w:rFonts w:eastAsia="Times New Roman" w:cs="Times New Roman"/>
        </w:rPr>
        <w:t>imagine</w:t>
      </w:r>
      <w:r>
        <w:tab/>
      </w:r>
      <w:r>
        <w:t xml:space="preserve">C. </w:t>
      </w:r>
      <w:r>
        <w:rPr>
          <w:rFonts w:eastAsia="Times New Roman" w:cs="Times New Roman"/>
        </w:rPr>
        <w:t>tell</w:t>
      </w:r>
      <w:r>
        <w:tab/>
      </w:r>
      <w:r>
        <w:t xml:space="preserve">D. </w:t>
      </w:r>
      <w:r>
        <w:rPr>
          <w:rFonts w:eastAsia="Times New Roman" w:cs="Times New Roman"/>
        </w:rPr>
        <w:t>predict</w:t>
      </w:r>
    </w:p>
    <w:p w14:paraId="22721B3D">
      <w:pPr>
        <w:tabs>
          <w:tab w:val="left" w:pos="2436"/>
          <w:tab w:val="left" w:pos="4873"/>
          <w:tab w:val="left" w:pos="7309"/>
        </w:tabs>
        <w:spacing w:line="360" w:lineRule="auto"/>
        <w:jc w:val="left"/>
        <w:textAlignment w:val="center"/>
        <w:rPr>
          <w:color w:val="000000"/>
        </w:rPr>
      </w:pPr>
      <w:r>
        <w:t xml:space="preserve">10. A. </w:t>
      </w:r>
      <w:r>
        <w:rPr>
          <w:rFonts w:eastAsia="Times New Roman" w:cs="Times New Roman"/>
        </w:rPr>
        <w:t>patience</w:t>
      </w:r>
      <w:r>
        <w:tab/>
      </w:r>
      <w:r>
        <w:t xml:space="preserve">B. </w:t>
      </w:r>
      <w:r>
        <w:rPr>
          <w:rFonts w:eastAsia="Times New Roman" w:cs="Times New Roman"/>
        </w:rPr>
        <w:t>confidence</w:t>
      </w:r>
      <w:r>
        <w:tab/>
      </w:r>
      <w:r>
        <w:t xml:space="preserve">C. </w:t>
      </w:r>
      <w:r>
        <w:rPr>
          <w:rFonts w:eastAsia="Times New Roman" w:cs="Times New Roman"/>
        </w:rPr>
        <w:t>tolerance</w:t>
      </w:r>
      <w:r>
        <w:tab/>
      </w:r>
      <w:r>
        <w:t xml:space="preserve">D. </w:t>
      </w:r>
      <w:r>
        <w:rPr>
          <w:rFonts w:eastAsia="Times New Roman" w:cs="Times New Roman"/>
        </w:rPr>
        <w:t>independence</w:t>
      </w:r>
    </w:p>
    <w:p w14:paraId="0E8BCAD4">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23F0EE6D">
      <w:pPr>
        <w:spacing w:line="360" w:lineRule="auto"/>
        <w:jc w:val="center"/>
        <w:textAlignment w:val="center"/>
        <w:rPr>
          <w:color w:val="000000"/>
        </w:rPr>
      </w:pPr>
      <w:r>
        <w:rPr>
          <w:rFonts w:eastAsia="Times New Roman" w:cs="Times New Roman"/>
          <w:b/>
          <w:color w:val="000000"/>
          <w:sz w:val="24"/>
        </w:rPr>
        <w:t>A</w:t>
      </w:r>
    </w:p>
    <w:p w14:paraId="6CF7830B">
      <w:pPr>
        <w:spacing w:line="360" w:lineRule="auto"/>
        <w:jc w:val="left"/>
        <w:textAlignment w:val="center"/>
        <w:rPr>
          <w:color w:val="000000"/>
        </w:rPr>
      </w:pPr>
      <w:r>
        <w:rPr>
          <w:rFonts w:ascii="宋体" w:hAnsi="宋体"/>
          <w:color w:val="000000"/>
        </w:rPr>
        <w:t>阅读下面短文，根据短文内容填空。在未给提示词的空白处仅填写</w:t>
      </w:r>
      <w:r>
        <w:rPr>
          <w:rFonts w:eastAsia="Times New Roman" w:cs="Times New Roman"/>
          <w:color w:val="000000"/>
        </w:rPr>
        <w:t>1</w:t>
      </w:r>
      <w:r>
        <w:rPr>
          <w:rFonts w:ascii="宋体" w:hAnsi="宋体"/>
          <w:color w:val="000000"/>
        </w:rPr>
        <w:t>个恰当的单词，在给出提示词的空白处用括号内所给词的正确形式填空。</w:t>
      </w:r>
    </w:p>
    <w:p w14:paraId="6E6B26B8">
      <w:pPr>
        <w:spacing w:line="360" w:lineRule="auto"/>
        <w:ind w:firstLine="420"/>
        <w:jc w:val="left"/>
        <w:textAlignment w:val="center"/>
        <w:rPr>
          <w:color w:val="000000"/>
        </w:rPr>
      </w:pPr>
      <w:r>
        <w:rPr>
          <w:rFonts w:eastAsia="Times New Roman" w:cs="Times New Roman"/>
          <w:color w:val="000000"/>
        </w:rPr>
        <w:t>Every culture is riddled with unwritten rules, such as ones on punctuality (</w:t>
      </w:r>
      <w:r>
        <w:rPr>
          <w:rFonts w:ascii="宋体" w:hAnsi="宋体"/>
          <w:color w:val="000000"/>
        </w:rPr>
        <w:t>守时</w:t>
      </w:r>
      <w:r>
        <w:rPr>
          <w:rFonts w:eastAsia="Times New Roman" w:cs="Times New Roman"/>
          <w:color w:val="000000"/>
        </w:rPr>
        <w:t xml:space="preserve">). I’m British. Soon after moving to Switzerland, I </w:t>
      </w:r>
      <w:r>
        <w:rPr>
          <w:color w:val="000000"/>
          <w:u w:val="single"/>
        </w:rPr>
        <w:t>____11____</w:t>
      </w:r>
      <w:r>
        <w:rPr>
          <w:rFonts w:eastAsia="Times New Roman" w:cs="Times New Roman"/>
          <w:color w:val="000000"/>
        </w:rPr>
        <w:t xml:space="preserve">(throw) a house-warming party and was greatly surprised when all 30 guests showed up </w:t>
      </w:r>
      <w:r>
        <w:rPr>
          <w:color w:val="000000"/>
          <w:u w:val="single"/>
        </w:rPr>
        <w:t>____12____</w:t>
      </w:r>
      <w:r>
        <w:rPr>
          <w:rFonts w:eastAsia="Times New Roman" w:cs="Times New Roman"/>
          <w:color w:val="000000"/>
        </w:rPr>
        <w:t>(exact) on time. Years later, having moved to France. I turned up at the appointed hour for a dinner, only to find that no other guest</w:t>
      </w:r>
      <w:r>
        <w:rPr>
          <w:color w:val="000000"/>
          <w:u w:val="single"/>
        </w:rPr>
        <w:t>____13____</w:t>
      </w:r>
      <w:r>
        <w:rPr>
          <w:rFonts w:eastAsia="Times New Roman" w:cs="Times New Roman"/>
          <w:color w:val="000000"/>
        </w:rPr>
        <w:t>(arrive) and my hostess was still in her sleeping suit.</w:t>
      </w:r>
    </w:p>
    <w:p w14:paraId="1FB94613">
      <w:pPr>
        <w:spacing w:line="360" w:lineRule="auto"/>
        <w:jc w:val="center"/>
        <w:textAlignment w:val="center"/>
        <w:rPr>
          <w:color w:val="000000"/>
        </w:rPr>
      </w:pPr>
      <w:r>
        <w:rPr>
          <w:rFonts w:eastAsia="Times New Roman" w:cs="Times New Roman"/>
          <w:b/>
          <w:color w:val="000000"/>
          <w:sz w:val="24"/>
        </w:rPr>
        <w:t>B</w:t>
      </w:r>
    </w:p>
    <w:p w14:paraId="21C209AA">
      <w:pPr>
        <w:spacing w:line="360" w:lineRule="auto"/>
        <w:jc w:val="left"/>
        <w:textAlignment w:val="center"/>
        <w:rPr>
          <w:color w:val="000000"/>
        </w:rPr>
      </w:pPr>
      <w:r>
        <w:rPr>
          <w:rFonts w:ascii="宋体" w:hAnsi="宋体"/>
          <w:color w:val="000000"/>
        </w:rPr>
        <w:t>阅读下面短文，根据短文内容填空。在未给提示词的空白处仅填写</w:t>
      </w:r>
      <w:r>
        <w:rPr>
          <w:rFonts w:eastAsia="Times New Roman" w:cs="Times New Roman"/>
          <w:color w:val="000000"/>
        </w:rPr>
        <w:t>1</w:t>
      </w:r>
      <w:r>
        <w:rPr>
          <w:rFonts w:ascii="宋体" w:hAnsi="宋体"/>
          <w:color w:val="000000"/>
        </w:rPr>
        <w:t>个恰当的单词，在给出提示词的空白处用括号内所给词的正确形式填空。</w:t>
      </w:r>
    </w:p>
    <w:p w14:paraId="2BF99287">
      <w:pPr>
        <w:spacing w:line="360" w:lineRule="auto"/>
        <w:ind w:firstLine="420"/>
        <w:jc w:val="left"/>
        <w:textAlignment w:val="center"/>
        <w:rPr>
          <w:color w:val="000000"/>
        </w:rPr>
      </w:pPr>
      <w:r>
        <w:rPr>
          <w:rFonts w:eastAsia="Times New Roman" w:cs="Times New Roman"/>
          <w:color w:val="000000"/>
        </w:rPr>
        <w:t xml:space="preserve">Mangroves, known as “red forest” in China, grow between land and sea, characterised by their complex roots. When </w:t>
      </w:r>
      <w:r>
        <w:rPr>
          <w:color w:val="000000"/>
          <w:u w:val="single"/>
        </w:rPr>
        <w:t>____14____</w:t>
      </w:r>
      <w:r>
        <w:rPr>
          <w:rFonts w:eastAsia="Times New Roman" w:cs="Times New Roman"/>
          <w:color w:val="000000"/>
        </w:rPr>
        <w:t>(see) from afar, the mangrove forests appear more splendid.</w:t>
      </w:r>
    </w:p>
    <w:p w14:paraId="207721BB">
      <w:pPr>
        <w:spacing w:line="360" w:lineRule="auto"/>
        <w:ind w:firstLine="420"/>
        <w:jc w:val="left"/>
        <w:textAlignment w:val="center"/>
        <w:rPr>
          <w:color w:val="000000"/>
        </w:rPr>
      </w:pPr>
      <w:r>
        <w:rPr>
          <w:rFonts w:eastAsia="Times New Roman" w:cs="Times New Roman"/>
          <w:color w:val="000000"/>
        </w:rPr>
        <w:t xml:space="preserve">Mangroves can help soften waves and protect </w:t>
      </w:r>
      <w:r>
        <w:rPr>
          <w:color w:val="000000"/>
          <w:u w:val="single"/>
        </w:rPr>
        <w:t>____15____</w:t>
      </w:r>
      <w:r>
        <w:rPr>
          <w:rFonts w:eastAsia="Times New Roman" w:cs="Times New Roman"/>
          <w:color w:val="000000"/>
        </w:rPr>
        <w:t xml:space="preserve">(city) from coastal winds. For these reasons, they are praised as “coastal guardians”. Up to now, China </w:t>
      </w:r>
      <w:r>
        <w:rPr>
          <w:color w:val="000000"/>
          <w:u w:val="single"/>
        </w:rPr>
        <w:t>____16____</w:t>
      </w:r>
      <w:r>
        <w:rPr>
          <w:rFonts w:eastAsia="Times New Roman" w:cs="Times New Roman"/>
          <w:color w:val="000000"/>
        </w:rPr>
        <w:t>(establish) a number of protected areas with mangroves.</w:t>
      </w:r>
    </w:p>
    <w:p w14:paraId="1555D0DD">
      <w:pPr>
        <w:spacing w:line="360" w:lineRule="auto"/>
        <w:jc w:val="center"/>
        <w:textAlignment w:val="center"/>
        <w:rPr>
          <w:color w:val="000000"/>
        </w:rPr>
      </w:pPr>
      <w:r>
        <w:rPr>
          <w:rFonts w:eastAsia="Times New Roman" w:cs="Times New Roman"/>
          <w:b/>
          <w:color w:val="000000"/>
          <w:sz w:val="24"/>
        </w:rPr>
        <w:t>C</w:t>
      </w:r>
    </w:p>
    <w:p w14:paraId="183A5E2B">
      <w:pPr>
        <w:spacing w:line="360" w:lineRule="auto"/>
        <w:jc w:val="left"/>
        <w:textAlignment w:val="center"/>
        <w:rPr>
          <w:color w:val="000000"/>
        </w:rPr>
      </w:pPr>
      <w:r>
        <w:rPr>
          <w:rFonts w:ascii="宋体" w:hAnsi="宋体"/>
          <w:color w:val="000000"/>
        </w:rPr>
        <w:t>阅读下面短文，根据短文内容填空。在未给提示词的空白处仅填写</w:t>
      </w:r>
      <w:r>
        <w:rPr>
          <w:rFonts w:eastAsia="Times New Roman" w:cs="Times New Roman"/>
          <w:color w:val="000000"/>
        </w:rPr>
        <w:t>1</w:t>
      </w:r>
      <w:r>
        <w:rPr>
          <w:rFonts w:ascii="宋体" w:hAnsi="宋体"/>
          <w:color w:val="000000"/>
        </w:rPr>
        <w:t>个恰当的单词，在给出提示词的空白处用括号内所给词的正确形式填空。</w:t>
      </w:r>
    </w:p>
    <w:p w14:paraId="123B4DB9">
      <w:pPr>
        <w:spacing w:line="360" w:lineRule="auto"/>
        <w:ind w:firstLine="420"/>
        <w:jc w:val="left"/>
        <w:textAlignment w:val="center"/>
        <w:rPr>
          <w:color w:val="000000"/>
        </w:rPr>
      </w:pPr>
      <w:r>
        <w:rPr>
          <w:rFonts w:eastAsia="Times New Roman" w:cs="Times New Roman"/>
          <w:color w:val="000000"/>
        </w:rPr>
        <w:t xml:space="preserve">Nina has run marathons in 32 countries. All of her runs have a guiding purpose: to call attention </w:t>
      </w:r>
      <w:r>
        <w:rPr>
          <w:color w:val="000000"/>
          <w:u w:val="single"/>
        </w:rPr>
        <w:t>____17____</w:t>
      </w:r>
      <w:r>
        <w:rPr>
          <w:rFonts w:eastAsia="Times New Roman" w:cs="Times New Roman"/>
          <w:color w:val="000000"/>
        </w:rPr>
        <w:t xml:space="preserve"> global water issues. Nina recently finished her year-long series of runs in Chicago, </w:t>
      </w:r>
      <w:r>
        <w:rPr>
          <w:color w:val="000000"/>
          <w:u w:val="single"/>
        </w:rPr>
        <w:t>____18____</w:t>
      </w:r>
      <w:r>
        <w:rPr>
          <w:rFonts w:eastAsia="Times New Roman" w:cs="Times New Roman"/>
          <w:color w:val="000000"/>
        </w:rPr>
        <w:t xml:space="preserve"> thousands were attending a water conference.She called for action </w:t>
      </w:r>
      <w:r>
        <w:rPr>
          <w:color w:val="000000"/>
          <w:u w:val="single"/>
        </w:rPr>
        <w:t>____19____</w:t>
      </w:r>
      <w:r>
        <w:rPr>
          <w:rFonts w:eastAsia="Times New Roman" w:cs="Times New Roman"/>
          <w:color w:val="000000"/>
        </w:rPr>
        <w:t xml:space="preserve">(address)the struggles of people around the world </w:t>
      </w:r>
      <w:r>
        <w:rPr>
          <w:color w:val="000000"/>
          <w:u w:val="single"/>
        </w:rPr>
        <w:t>____20____</w:t>
      </w:r>
      <w:r>
        <w:rPr>
          <w:rFonts w:eastAsia="Times New Roman" w:cs="Times New Roman"/>
          <w:color w:val="000000"/>
        </w:rPr>
        <w:t>(face) “too little water or too dirty water”. Her efforts have encouraged others to take part by running through a global campaign called“Run Blue”.</w:t>
      </w:r>
    </w:p>
    <w:p w14:paraId="08216B3B">
      <w:pPr>
        <w:spacing w:line="360" w:lineRule="auto"/>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阅读理解</w:t>
      </w:r>
      <w:r>
        <w:rPr>
          <w:rFonts w:eastAsia="Times New Roman" w:cs="Times New Roman"/>
          <w:b/>
          <w:color w:val="000000"/>
          <w:sz w:val="24"/>
        </w:rPr>
        <w:t>(</w:t>
      </w:r>
      <w:r>
        <w:rPr>
          <w:rFonts w:ascii="宋体" w:hAnsi="宋体"/>
          <w:b/>
          <w:color w:val="000000"/>
          <w:sz w:val="24"/>
        </w:rPr>
        <w:t>共两节，</w:t>
      </w:r>
      <w:r>
        <w:rPr>
          <w:rFonts w:eastAsia="Times New Roman" w:cs="Times New Roman"/>
          <w:b/>
          <w:color w:val="000000"/>
          <w:sz w:val="24"/>
        </w:rPr>
        <w:t>38</w:t>
      </w:r>
      <w:r>
        <w:rPr>
          <w:rFonts w:ascii="宋体" w:hAnsi="宋体"/>
          <w:b/>
          <w:color w:val="000000"/>
          <w:sz w:val="24"/>
        </w:rPr>
        <w:t>分</w:t>
      </w:r>
      <w:r>
        <w:rPr>
          <w:rFonts w:eastAsia="Times New Roman" w:cs="Times New Roman"/>
          <w:b/>
          <w:color w:val="000000"/>
          <w:sz w:val="24"/>
        </w:rPr>
        <w:t>)</w:t>
      </w:r>
    </w:p>
    <w:p w14:paraId="051B72AE">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28</w:t>
      </w:r>
      <w:r>
        <w:rPr>
          <w:rFonts w:ascii="宋体" w:hAnsi="宋体"/>
          <w:b/>
          <w:color w:val="000000"/>
          <w:sz w:val="24"/>
        </w:rPr>
        <w:t>分</w:t>
      </w:r>
      <w:r>
        <w:rPr>
          <w:rFonts w:eastAsia="Times New Roman" w:cs="Times New Roman"/>
          <w:b/>
          <w:color w:val="000000"/>
          <w:sz w:val="24"/>
        </w:rPr>
        <w:t>)</w:t>
      </w: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四个选项中，选出最佳选项，并在答题卡上将该项涂黑。</w:t>
      </w:r>
    </w:p>
    <w:p w14:paraId="090B3230">
      <w:pPr>
        <w:spacing w:line="360" w:lineRule="auto"/>
        <w:ind w:firstLine="420"/>
        <w:jc w:val="left"/>
        <w:textAlignment w:val="center"/>
        <w:rPr>
          <w:color w:val="000000"/>
        </w:rPr>
      </w:pPr>
      <w:r>
        <w:rPr>
          <w:rFonts w:eastAsia="Times New Roman" w:cs="Times New Roman"/>
          <w:color w:val="000000"/>
        </w:rPr>
        <w:t>The International Olympic Committee(IOC)Young Leaders programme empowers talents to make a positive difference in their communities through sport. Twenty-five Young Leaders are being selected every two years for a four-year period. They promote the Olympic values, spreading the message of sport for good.</w:t>
      </w:r>
    </w:p>
    <w:p w14:paraId="0D911F07">
      <w:pPr>
        <w:spacing w:line="360" w:lineRule="auto"/>
        <w:ind w:firstLine="420"/>
        <w:jc w:val="left"/>
        <w:textAlignment w:val="center"/>
        <w:rPr>
          <w:color w:val="000000"/>
        </w:rPr>
      </w:pPr>
      <w:r>
        <w:rPr>
          <w:rFonts w:eastAsia="Times New Roman" w:cs="Times New Roman"/>
          <w:color w:val="000000"/>
        </w:rPr>
        <w:t>To be an IOC Young Leader, you need to first complete the 4-Week Learning Sprint (</w:t>
      </w:r>
      <w:r>
        <w:rPr>
          <w:rFonts w:ascii="宋体" w:hAnsi="宋体"/>
          <w:color w:val="000000"/>
        </w:rPr>
        <w:t>冲刺</w:t>
      </w:r>
      <w:r>
        <w:rPr>
          <w:rFonts w:eastAsia="Times New Roman" w:cs="Times New Roman"/>
          <w:color w:val="000000"/>
        </w:rPr>
        <w:t>).</w:t>
      </w:r>
    </w:p>
    <w:p w14:paraId="135FFCE1">
      <w:pPr>
        <w:spacing w:line="360" w:lineRule="auto"/>
        <w:ind w:firstLine="420"/>
        <w:jc w:val="left"/>
        <w:textAlignment w:val="center"/>
        <w:rPr>
          <w:color w:val="000000"/>
        </w:rPr>
      </w:pPr>
      <w:r>
        <w:rPr>
          <w:rFonts w:eastAsia="Times New Roman" w:cs="Times New Roman"/>
          <w:color w:val="000000"/>
        </w:rPr>
        <w:t>4-Week Learning Sprint</w:t>
      </w:r>
    </w:p>
    <w:p w14:paraId="6474F317">
      <w:pPr>
        <w:spacing w:line="360" w:lineRule="auto"/>
        <w:ind w:firstLine="420"/>
        <w:jc w:val="left"/>
        <w:textAlignment w:val="center"/>
        <w:rPr>
          <w:color w:val="000000"/>
        </w:rPr>
      </w:pPr>
      <w:r>
        <w:rPr>
          <w:rFonts w:eastAsia="Times New Roman" w:cs="Times New Roman"/>
          <w:color w:val="000000"/>
        </w:rPr>
        <w:t>The 4-Week Learning Sprint, which will take place during November 2023, is a virtual learning programme. The sessions can be attended live or watched back after they are made available on the IOC channel. Each week, participants will be asked to complete a topic</w:t>
      </w:r>
      <w:r>
        <w:rPr>
          <w:rFonts w:ascii="宋体" w:hAnsi="宋体"/>
          <w:color w:val="000000"/>
        </w:rPr>
        <w:t>﹣</w:t>
      </w:r>
      <w:r>
        <w:rPr>
          <w:rFonts w:eastAsia="Times New Roman" w:cs="Times New Roman"/>
          <w:color w:val="000000"/>
        </w:rPr>
        <w:t>specific reflection task.</w:t>
      </w:r>
    </w:p>
    <w:p w14:paraId="759EB1C3">
      <w:pPr>
        <w:spacing w:line="360" w:lineRule="auto"/>
        <w:ind w:firstLine="420"/>
        <w:jc w:val="left"/>
        <w:textAlignment w:val="center"/>
        <w:rPr>
          <w:color w:val="000000"/>
        </w:rPr>
      </w:pPr>
      <w:r>
        <w:rPr>
          <w:rFonts w:eastAsia="Times New Roman" w:cs="Times New Roman"/>
          <w:color w:val="000000"/>
        </w:rPr>
        <w:t>The 4-Week Learning Sprint is open to anyone, with the target audience aged between 20 and 28.</w:t>
      </w:r>
    </w:p>
    <w:p w14:paraId="64168212">
      <w:pPr>
        <w:spacing w:line="360" w:lineRule="auto"/>
        <w:ind w:firstLine="420"/>
        <w:jc w:val="left"/>
        <w:textAlignment w:val="center"/>
        <w:rPr>
          <w:color w:val="000000"/>
        </w:rPr>
      </w:pPr>
      <w:r>
        <w:rPr>
          <w:rFonts w:eastAsia="Times New Roman" w:cs="Times New Roman"/>
          <w:color w:val="000000"/>
        </w:rPr>
        <w:t>After successfully completing the 4-Week Learning Sprint, you will need to submit a plan for a sport</w:t>
      </w:r>
      <w:r>
        <w:rPr>
          <w:rFonts w:ascii="宋体" w:hAnsi="宋体"/>
          <w:color w:val="000000"/>
        </w:rPr>
        <w:t>﹣</w:t>
      </w:r>
      <w:r>
        <w:rPr>
          <w:rFonts w:eastAsia="Times New Roman" w:cs="Times New Roman"/>
          <w:color w:val="000000"/>
        </w:rPr>
        <w:t>based project, which you will work on if selected as an IOC Young Leader.</w:t>
      </w:r>
    </w:p>
    <w:p w14:paraId="4E88CCAC">
      <w:pPr>
        <w:spacing w:line="360" w:lineRule="auto"/>
        <w:ind w:firstLine="420"/>
        <w:jc w:val="left"/>
        <w:textAlignment w:val="center"/>
        <w:rPr>
          <w:color w:val="000000"/>
        </w:rPr>
      </w:pPr>
      <w:r>
        <w:rPr>
          <w:rFonts w:eastAsia="Times New Roman" w:cs="Times New Roman"/>
          <w:color w:val="000000"/>
        </w:rPr>
        <w:t>Requirements for the Applicants</w:t>
      </w:r>
    </w:p>
    <w:p w14:paraId="7120BE0B">
      <w:pPr>
        <w:spacing w:line="360" w:lineRule="auto"/>
        <w:ind w:firstLine="420"/>
        <w:jc w:val="left"/>
        <w:textAlignment w:val="center"/>
        <w:rPr>
          <w:color w:val="000000"/>
        </w:rPr>
      </w:pPr>
      <w:r>
        <w:rPr>
          <w:rFonts w:eastAsia="Times New Roman" w:cs="Times New Roman"/>
          <w:color w:val="000000"/>
        </w:rPr>
        <w:t>•You have successfully completed the 4-Week Learning Sprint.</w:t>
      </w:r>
    </w:p>
    <w:p w14:paraId="1027AADA">
      <w:pPr>
        <w:spacing w:line="360" w:lineRule="auto"/>
        <w:ind w:firstLine="420"/>
        <w:jc w:val="left"/>
        <w:textAlignment w:val="center"/>
        <w:rPr>
          <w:color w:val="000000"/>
        </w:rPr>
      </w:pPr>
      <w:r>
        <w:rPr>
          <w:rFonts w:eastAsia="Times New Roman" w:cs="Times New Roman"/>
          <w:color w:val="000000"/>
        </w:rPr>
        <w:t>•You have completed your high school studies</w:t>
      </w:r>
      <w:r>
        <w:rPr>
          <w:rFonts w:eastAsia="Times New Roman" w:cs="Times New Roman"/>
          <w:color w:val="000000"/>
          <w:position w:val="-22"/>
        </w:rPr>
        <w:drawing>
          <wp:inline distT="0" distB="0" distL="0" distR="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5CD2349A">
      <w:pPr>
        <w:spacing w:line="360" w:lineRule="auto"/>
        <w:ind w:firstLine="420"/>
        <w:jc w:val="left"/>
        <w:textAlignment w:val="center"/>
        <w:rPr>
          <w:color w:val="000000"/>
        </w:rPr>
      </w:pPr>
      <w:r>
        <w:rPr>
          <w:rFonts w:eastAsia="Times New Roman" w:cs="Times New Roman"/>
          <w:color w:val="000000"/>
        </w:rPr>
        <w:t>•You have at least one year of work experience.</w:t>
      </w:r>
    </w:p>
    <w:p w14:paraId="0738D5C2">
      <w:pPr>
        <w:spacing w:line="360" w:lineRule="auto"/>
        <w:ind w:firstLine="420"/>
        <w:jc w:val="left"/>
        <w:textAlignment w:val="center"/>
        <w:rPr>
          <w:color w:val="000000"/>
        </w:rPr>
      </w:pPr>
      <w:r>
        <w:rPr>
          <w:rFonts w:eastAsia="Times New Roman" w:cs="Times New Roman"/>
          <w:color w:val="000000"/>
        </w:rPr>
        <w:t>•You have strong public speaking skills.</w:t>
      </w:r>
    </w:p>
    <w:p w14:paraId="2A6D36D7">
      <w:pPr>
        <w:spacing w:line="360" w:lineRule="auto"/>
        <w:ind w:firstLine="420"/>
        <w:jc w:val="left"/>
        <w:textAlignment w:val="center"/>
        <w:rPr>
          <w:color w:val="000000"/>
        </w:rPr>
      </w:pPr>
      <w:r>
        <w:rPr>
          <w:rFonts w:eastAsia="Times New Roman" w:cs="Times New Roman"/>
          <w:color w:val="000000"/>
        </w:rPr>
        <w:t>•You are self-motivated and committed.</w:t>
      </w:r>
    </w:p>
    <w:p w14:paraId="3ADD94E5">
      <w:pPr>
        <w:spacing w:line="360" w:lineRule="auto"/>
        <w:ind w:firstLine="420"/>
        <w:jc w:val="left"/>
        <w:textAlignment w:val="center"/>
        <w:rPr>
          <w:color w:val="000000"/>
        </w:rPr>
      </w:pPr>
      <w:r>
        <w:rPr>
          <w:rFonts w:eastAsia="Times New Roman" w:cs="Times New Roman"/>
          <w:color w:val="000000"/>
        </w:rPr>
        <w:t>•You are passionate about creating positive change in your community.</w:t>
      </w:r>
    </w:p>
    <w:p w14:paraId="61A5F745">
      <w:pPr>
        <w:spacing w:line="360" w:lineRule="auto"/>
        <w:ind w:firstLine="420"/>
        <w:jc w:val="left"/>
        <w:textAlignment w:val="center"/>
        <w:rPr>
          <w:color w:val="000000"/>
        </w:rPr>
      </w:pPr>
      <w:r>
        <w:rPr>
          <w:rFonts w:eastAsia="Times New Roman" w:cs="Times New Roman"/>
          <w:color w:val="000000"/>
        </w:rPr>
        <w:t>•You are open to being coached and advised by experts and peers (</w:t>
      </w:r>
      <w:r>
        <w:rPr>
          <w:rFonts w:ascii="宋体" w:hAnsi="宋体"/>
          <w:color w:val="000000"/>
        </w:rPr>
        <w:t>同伴</w:t>
      </w:r>
      <w:r>
        <w:rPr>
          <w:rFonts w:eastAsia="Times New Roman" w:cs="Times New Roman"/>
          <w:color w:val="000000"/>
        </w:rPr>
        <w:t>).</w:t>
      </w:r>
    </w:p>
    <w:p w14:paraId="370C095A">
      <w:pPr>
        <w:spacing w:line="360" w:lineRule="auto"/>
        <w:ind w:firstLine="420"/>
        <w:jc w:val="left"/>
        <w:textAlignment w:val="center"/>
        <w:rPr>
          <w:color w:val="000000"/>
        </w:rPr>
      </w:pPr>
      <w:r>
        <w:rPr>
          <w:rFonts w:eastAsia="Times New Roman" w:cs="Times New Roman"/>
          <w:color w:val="000000"/>
        </w:rPr>
        <w:t>•You are able to work with people from different backgrounds.</w:t>
      </w:r>
    </w:p>
    <w:p w14:paraId="63CFA220">
      <w:pPr>
        <w:spacing w:line="360" w:lineRule="auto"/>
        <w:jc w:val="left"/>
        <w:textAlignment w:val="center"/>
        <w:rPr>
          <w:color w:val="000000"/>
        </w:rPr>
      </w:pPr>
      <w:r>
        <w:rPr>
          <w:color w:val="000000"/>
        </w:rPr>
        <w:t xml:space="preserve">21. </w:t>
      </w:r>
      <w:r>
        <w:rPr>
          <w:rFonts w:eastAsia="Times New Roman" w:cs="Times New Roman"/>
          <w:color w:val="000000"/>
        </w:rPr>
        <w:t>In the 4-Week Learning Sprint, participants will ________.</w:t>
      </w:r>
    </w:p>
    <w:p w14:paraId="2F8B9D10">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create change in their community</w:t>
      </w:r>
      <w:r>
        <w:rPr>
          <w:color w:val="000000"/>
        </w:rPr>
        <w:tab/>
      </w:r>
      <w:r>
        <w:rPr>
          <w:color w:val="000000"/>
        </w:rPr>
        <w:t xml:space="preserve">B. </w:t>
      </w:r>
      <w:r>
        <w:rPr>
          <w:rFonts w:eastAsia="Times New Roman" w:cs="Times New Roman"/>
          <w:color w:val="000000"/>
        </w:rPr>
        <w:t>attend a virtual learning programme</w:t>
      </w:r>
    </w:p>
    <w:p w14:paraId="1A1536D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meet people from different backgrounds</w:t>
      </w:r>
      <w:r>
        <w:rPr>
          <w:color w:val="000000"/>
        </w:rPr>
        <w:tab/>
      </w:r>
      <w:r>
        <w:rPr>
          <w:color w:val="000000"/>
        </w:rPr>
        <w:t xml:space="preserve">D. </w:t>
      </w:r>
      <w:r>
        <w:rPr>
          <w:rFonts w:eastAsia="Times New Roman" w:cs="Times New Roman"/>
          <w:color w:val="000000"/>
        </w:rPr>
        <w:t>promote the IOC Young Leaders project</w:t>
      </w:r>
    </w:p>
    <w:p w14:paraId="3AE4DF1F">
      <w:pPr>
        <w:spacing w:line="360" w:lineRule="auto"/>
        <w:jc w:val="left"/>
        <w:textAlignment w:val="center"/>
        <w:rPr>
          <w:color w:val="000000"/>
        </w:rPr>
      </w:pPr>
      <w:r>
        <w:rPr>
          <w:color w:val="000000"/>
        </w:rPr>
        <w:t xml:space="preserve">22. </w:t>
      </w:r>
      <w:r>
        <w:rPr>
          <w:rFonts w:eastAsia="Times New Roman" w:cs="Times New Roman"/>
          <w:color w:val="000000"/>
        </w:rPr>
        <w:t>If selected as an IOC Young Leader, one will need to ________.</w:t>
      </w:r>
    </w:p>
    <w:p w14:paraId="7950710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complete a reflection task each week</w:t>
      </w:r>
      <w:r>
        <w:rPr>
          <w:color w:val="000000"/>
        </w:rPr>
        <w:tab/>
      </w:r>
      <w:r>
        <w:rPr>
          <w:color w:val="000000"/>
        </w:rPr>
        <w:t xml:space="preserve">B. </w:t>
      </w:r>
      <w:r>
        <w:rPr>
          <w:rFonts w:eastAsia="Times New Roman" w:cs="Times New Roman"/>
          <w:color w:val="000000"/>
        </w:rPr>
        <w:t>watch sports on the IOC channel</w:t>
      </w:r>
    </w:p>
    <w:p w14:paraId="1E0C8E9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work on a sport-based project</w:t>
      </w:r>
      <w:r>
        <w:rPr>
          <w:color w:val="000000"/>
        </w:rPr>
        <w:tab/>
      </w:r>
      <w:r>
        <w:rPr>
          <w:color w:val="000000"/>
        </w:rPr>
        <w:t xml:space="preserve">D. </w:t>
      </w:r>
      <w:r>
        <w:rPr>
          <w:rFonts w:eastAsia="Times New Roman" w:cs="Times New Roman"/>
          <w:color w:val="000000"/>
        </w:rPr>
        <w:t>coach and advise their peers</w:t>
      </w:r>
    </w:p>
    <w:p w14:paraId="62C7965D">
      <w:pPr>
        <w:spacing w:line="360" w:lineRule="auto"/>
        <w:jc w:val="left"/>
        <w:textAlignment w:val="center"/>
        <w:rPr>
          <w:color w:val="000000"/>
        </w:rPr>
      </w:pPr>
      <w:r>
        <w:rPr>
          <w:color w:val="000000"/>
        </w:rPr>
        <w:t xml:space="preserve">23. </w:t>
      </w:r>
      <w:r>
        <w:rPr>
          <w:rFonts w:eastAsia="Times New Roman" w:cs="Times New Roman"/>
          <w:color w:val="000000"/>
        </w:rPr>
        <w:t>Which is a requirement for the applicants?</w:t>
      </w:r>
    </w:p>
    <w:p w14:paraId="1DE0679F">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Spreading the message of sport for good.</w:t>
      </w:r>
      <w:r>
        <w:rPr>
          <w:color w:val="000000"/>
        </w:rPr>
        <w:tab/>
      </w:r>
      <w:r>
        <w:rPr>
          <w:color w:val="000000"/>
        </w:rPr>
        <w:t xml:space="preserve">B. </w:t>
      </w:r>
      <w:r>
        <w:rPr>
          <w:rFonts w:eastAsia="Times New Roman" w:cs="Times New Roman"/>
          <w:color w:val="000000"/>
        </w:rPr>
        <w:t>Having at least one-year work experience.</w:t>
      </w:r>
    </w:p>
    <w:p w14:paraId="44F3FF9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Showing great passion for project planning.</w:t>
      </w:r>
      <w:r>
        <w:rPr>
          <w:color w:val="000000"/>
        </w:rPr>
        <w:tab/>
      </w:r>
      <w:r>
        <w:rPr>
          <w:color w:val="000000"/>
        </w:rPr>
        <w:t xml:space="preserve">D. </w:t>
      </w:r>
      <w:r>
        <w:rPr>
          <w:rFonts w:eastAsia="Times New Roman" w:cs="Times New Roman"/>
          <w:color w:val="000000"/>
        </w:rPr>
        <w:t>Committing themselves to becoming an expert.</w:t>
      </w:r>
    </w:p>
    <w:p w14:paraId="5FA088CF">
      <w:pPr>
        <w:spacing w:line="360" w:lineRule="auto"/>
        <w:ind w:firstLine="420"/>
        <w:jc w:val="left"/>
        <w:textAlignment w:val="center"/>
        <w:rPr>
          <w:color w:val="000000"/>
        </w:rPr>
      </w:pPr>
      <w:r>
        <w:rPr>
          <w:rFonts w:eastAsia="Times New Roman" w:cs="Times New Roman"/>
          <w:color w:val="000000"/>
        </w:rPr>
        <w:t>Sitting in the garden for my friend’s birthday. I felt a buzz (</w:t>
      </w:r>
      <w:r>
        <w:rPr>
          <w:rFonts w:ascii="宋体" w:hAnsi="宋体"/>
          <w:color w:val="000000"/>
        </w:rPr>
        <w:t>振动</w:t>
      </w:r>
      <w:r>
        <w:rPr>
          <w:rFonts w:eastAsia="Times New Roman" w:cs="Times New Roman"/>
          <w:color w:val="000000"/>
        </w:rPr>
        <w:t>) in my pocket. My heart raced when I saw the email sender’s name. The email started off: “Dear Mr Green, thank you for your interest” and “the review process took longer than expected.” It ended with “We are sorry to inform you…”and my vision blurred (</w:t>
      </w:r>
      <w:r>
        <w:rPr>
          <w:rFonts w:ascii="宋体" w:hAnsi="宋体"/>
          <w:color w:val="000000"/>
        </w:rPr>
        <w:t>模糊</w:t>
      </w:r>
      <w:r>
        <w:rPr>
          <w:rFonts w:eastAsia="Times New Roman" w:cs="Times New Roman"/>
          <w:color w:val="000000"/>
        </w:rPr>
        <w:t>). The position</w:t>
      </w:r>
      <w:r>
        <w:rPr>
          <w:rFonts w:ascii="宋体" w:hAnsi="宋体"/>
          <w:color w:val="000000"/>
        </w:rPr>
        <w:t>—</w:t>
      </w:r>
      <w:r>
        <w:rPr>
          <w:rFonts w:eastAsia="Times New Roman" w:cs="Times New Roman"/>
          <w:color w:val="000000"/>
        </w:rPr>
        <w:t xml:space="preserve">measuring soil quality in the Sahara Desert as part of an undergraduate research programme </w:t>
      </w:r>
      <w:r>
        <w:rPr>
          <w:rFonts w:ascii="宋体" w:hAnsi="宋体"/>
          <w:color w:val="000000"/>
        </w:rPr>
        <w:t>—</w:t>
      </w:r>
      <w:r>
        <w:rPr>
          <w:rFonts w:eastAsia="Times New Roman" w:cs="Times New Roman"/>
          <w:color w:val="000000"/>
        </w:rPr>
        <w:t xml:space="preserve"> had felt like the answer I had spent years looking for.</w:t>
      </w:r>
    </w:p>
    <w:p w14:paraId="2CAD684F">
      <w:pPr>
        <w:spacing w:line="360" w:lineRule="auto"/>
        <w:ind w:firstLine="420"/>
        <w:jc w:val="left"/>
        <w:textAlignment w:val="center"/>
        <w:rPr>
          <w:color w:val="000000"/>
        </w:rPr>
      </w:pPr>
      <w:r>
        <w:rPr>
          <w:rFonts w:eastAsia="Times New Roman" w:cs="Times New Roman"/>
          <w:color w:val="000000"/>
        </w:rPr>
        <w:t>I had put so much time and emotional energy into applying</w:t>
      </w:r>
      <w:r>
        <w:rPr>
          <w:rFonts w:eastAsia="Times New Roman" w:cs="Times New Roman"/>
          <w:color w:val="000000"/>
          <w:position w:val="-22"/>
        </w:rPr>
        <w:drawing>
          <wp:inline distT="0" distB="0" distL="0" distR="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and I thought the rejection meant the end of the road for my science career.</w:t>
      </w:r>
    </w:p>
    <w:p w14:paraId="138762E3">
      <w:pPr>
        <w:spacing w:line="360" w:lineRule="auto"/>
        <w:ind w:firstLine="420"/>
        <w:jc w:val="left"/>
        <w:textAlignment w:val="center"/>
        <w:rPr>
          <w:color w:val="000000"/>
        </w:rPr>
      </w:pPr>
      <w:r>
        <w:rPr>
          <w:rFonts w:eastAsia="Times New Roman" w:cs="Times New Roman"/>
          <w:color w:val="000000"/>
        </w:rPr>
        <w:t>So I was shocked when, not long after the email, Professor Mary Devon, who was running the programme, invited me to observe the work being done in her lab. I jumped at the chance, and a few weeks later I was equally shocked</w:t>
      </w:r>
      <w:r>
        <w:rPr>
          <w:rFonts w:ascii="宋体" w:hAnsi="宋体"/>
          <w:color w:val="000000"/>
        </w:rPr>
        <w:t>—</w:t>
      </w:r>
      <w:r>
        <w:rPr>
          <w:rFonts w:eastAsia="Times New Roman" w:cs="Times New Roman"/>
          <w:color w:val="000000"/>
        </w:rPr>
        <w:t>and overjoyed</w:t>
      </w:r>
      <w:r>
        <w:rPr>
          <w:rFonts w:ascii="宋体" w:hAnsi="宋体"/>
          <w:color w:val="000000"/>
        </w:rPr>
        <w:t>—</w:t>
      </w:r>
      <w:r>
        <w:rPr>
          <w:rFonts w:eastAsia="Times New Roman" w:cs="Times New Roman"/>
          <w:color w:val="000000"/>
        </w:rPr>
        <w:t>when she invited me to talk with her about potential projects I could pursue in her lab. What she proposed didn’t seem as exciting as the original project I had applied to, but I was going to give it my all.</w:t>
      </w:r>
    </w:p>
    <w:p w14:paraId="4BE95D2E">
      <w:pPr>
        <w:spacing w:line="360" w:lineRule="auto"/>
        <w:ind w:firstLine="420"/>
        <w:jc w:val="left"/>
        <w:textAlignment w:val="center"/>
        <w:rPr>
          <w:color w:val="000000"/>
        </w:rPr>
      </w:pPr>
      <w:r>
        <w:rPr>
          <w:rFonts w:eastAsia="Times New Roman" w:cs="Times New Roman"/>
          <w:color w:val="000000"/>
        </w:rPr>
        <w:t>I found myself working with a robotics professor on techniques for collecting data from the desert remotely. That project, which I could complete from my sofa instead of in the burning heat of the desert, not only survived the lockdown but worked where traditional methods didn’t. In the end, I had a new scientific interest to pursue.</w:t>
      </w:r>
    </w:p>
    <w:p w14:paraId="52A888D3">
      <w:pPr>
        <w:spacing w:line="360" w:lineRule="auto"/>
        <w:ind w:firstLine="420"/>
        <w:jc w:val="left"/>
        <w:textAlignment w:val="center"/>
        <w:rPr>
          <w:color w:val="000000"/>
        </w:rPr>
      </w:pPr>
      <w:r>
        <w:rPr>
          <w:rFonts w:eastAsia="Times New Roman" w:cs="Times New Roman"/>
          <w:color w:val="000000"/>
        </w:rPr>
        <w:t>When I applied to graduate school, I found three programmes promising to allow me to follow my desired research direction. And I applied with the same anxious excitement as before. When I was rejected from one that had seemed like a perfect fit, it was undoubtedly difficult. But this time I had the perspective (</w:t>
      </w:r>
      <w:r>
        <w:rPr>
          <w:rFonts w:ascii="宋体" w:hAnsi="宋体"/>
          <w:color w:val="000000"/>
        </w:rPr>
        <w:t>视角</w:t>
      </w:r>
      <w:r>
        <w:rPr>
          <w:rFonts w:eastAsia="Times New Roman" w:cs="Times New Roman"/>
          <w:color w:val="000000"/>
        </w:rPr>
        <w:t>) to keep it from sending me into panic. It helped that in the end I was accepted into one of the other programmes I was also excited about.</w:t>
      </w:r>
    </w:p>
    <w:p w14:paraId="2695DBB3">
      <w:pPr>
        <w:spacing w:line="360" w:lineRule="auto"/>
        <w:ind w:firstLine="420"/>
        <w:jc w:val="left"/>
        <w:textAlignment w:val="center"/>
        <w:rPr>
          <w:color w:val="000000"/>
        </w:rPr>
      </w:pPr>
      <w:r>
        <w:rPr>
          <w:rFonts w:eastAsia="Times New Roman" w:cs="Times New Roman"/>
          <w:color w:val="000000"/>
        </w:rPr>
        <w:t>Rather than setting plans in stone, I’ve learned that sometimes I need to take the opportunities that are offered, even if they don’t sound perfect at the time, and make the most of them.</w:t>
      </w:r>
    </w:p>
    <w:p w14:paraId="5E1A1BB8">
      <w:pPr>
        <w:spacing w:line="360" w:lineRule="auto"/>
        <w:jc w:val="left"/>
        <w:textAlignment w:val="center"/>
        <w:rPr>
          <w:color w:val="000000"/>
        </w:rPr>
      </w:pPr>
      <w:r>
        <w:rPr>
          <w:color w:val="000000"/>
        </w:rPr>
        <w:t xml:space="preserve">24. </w:t>
      </w:r>
      <w:r>
        <w:rPr>
          <w:rFonts w:eastAsia="Times New Roman" w:cs="Times New Roman"/>
          <w:color w:val="000000"/>
        </w:rPr>
        <w:t>How did the author feel upon seeing the email sender’s name?</w:t>
      </w:r>
    </w:p>
    <w:p w14:paraId="2AA65CCD">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Anxious.</w:t>
      </w:r>
      <w:r>
        <w:rPr>
          <w:color w:val="000000"/>
        </w:rPr>
        <w:tab/>
      </w:r>
      <w:r>
        <w:rPr>
          <w:color w:val="000000"/>
        </w:rPr>
        <w:t xml:space="preserve">B. </w:t>
      </w:r>
      <w:r>
        <w:rPr>
          <w:rFonts w:eastAsia="Times New Roman" w:cs="Times New Roman"/>
          <w:color w:val="000000"/>
        </w:rPr>
        <w:t>Angry.</w:t>
      </w:r>
      <w:r>
        <w:rPr>
          <w:color w:val="000000"/>
        </w:rPr>
        <w:tab/>
      </w:r>
      <w:r>
        <w:rPr>
          <w:color w:val="000000"/>
        </w:rPr>
        <w:t xml:space="preserve">C. </w:t>
      </w:r>
      <w:r>
        <w:rPr>
          <w:rFonts w:eastAsia="Times New Roman" w:cs="Times New Roman"/>
          <w:color w:val="000000"/>
        </w:rPr>
        <w:t>Surprised.</w:t>
      </w:r>
      <w:r>
        <w:rPr>
          <w:color w:val="000000"/>
        </w:rPr>
        <w:tab/>
      </w:r>
      <w:r>
        <w:rPr>
          <w:color w:val="000000"/>
        </w:rPr>
        <w:t xml:space="preserve">D. </w:t>
      </w:r>
      <w:r>
        <w:rPr>
          <w:rFonts w:eastAsia="Times New Roman" w:cs="Times New Roman"/>
          <w:color w:val="000000"/>
        </w:rPr>
        <w:t>Settled.</w:t>
      </w:r>
    </w:p>
    <w:p w14:paraId="4B430115">
      <w:pPr>
        <w:spacing w:line="360" w:lineRule="auto"/>
        <w:jc w:val="left"/>
        <w:textAlignment w:val="center"/>
        <w:rPr>
          <w:color w:val="000000"/>
        </w:rPr>
      </w:pPr>
      <w:r>
        <w:rPr>
          <w:color w:val="000000"/>
        </w:rPr>
        <w:t xml:space="preserve">25. </w:t>
      </w:r>
      <w:r>
        <w:rPr>
          <w:rFonts w:eastAsia="Times New Roman" w:cs="Times New Roman"/>
          <w:color w:val="000000"/>
        </w:rPr>
        <w:t>After talking with Professor Devon, the author decided to ________.</w:t>
      </w:r>
    </w:p>
    <w:p w14:paraId="648D6FF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criticise the review process</w:t>
      </w:r>
      <w:r>
        <w:rPr>
          <w:color w:val="000000"/>
        </w:rPr>
        <w:tab/>
      </w:r>
      <w:r>
        <w:rPr>
          <w:color w:val="000000"/>
        </w:rPr>
        <w:t xml:space="preserve">B. </w:t>
      </w:r>
      <w:r>
        <w:rPr>
          <w:rFonts w:eastAsia="Times New Roman" w:cs="Times New Roman"/>
          <w:color w:val="000000"/>
        </w:rPr>
        <w:t>stay longer in the Sahara Desert</w:t>
      </w:r>
    </w:p>
    <w:p w14:paraId="210C97A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apply to the original project again</w:t>
      </w:r>
      <w:r>
        <w:rPr>
          <w:color w:val="000000"/>
        </w:rPr>
        <w:tab/>
      </w:r>
      <w:r>
        <w:rPr>
          <w:color w:val="000000"/>
        </w:rPr>
        <w:t xml:space="preserve">D. </w:t>
      </w:r>
      <w:r>
        <w:rPr>
          <w:rFonts w:eastAsia="Times New Roman" w:cs="Times New Roman"/>
          <w:color w:val="000000"/>
        </w:rPr>
        <w:t>put his heart and soul into the lab work</w:t>
      </w:r>
    </w:p>
    <w:p w14:paraId="7B224AA9">
      <w:pPr>
        <w:spacing w:line="360" w:lineRule="auto"/>
        <w:jc w:val="left"/>
        <w:textAlignment w:val="center"/>
        <w:rPr>
          <w:color w:val="000000"/>
        </w:rPr>
      </w:pPr>
      <w:r>
        <w:rPr>
          <w:color w:val="000000"/>
        </w:rPr>
        <w:t xml:space="preserve">26. </w:t>
      </w:r>
      <w:r>
        <w:rPr>
          <w:rFonts w:eastAsia="Times New Roman" w:cs="Times New Roman"/>
          <w:color w:val="000000"/>
        </w:rPr>
        <w:t>According to the author, the project with the robotics professor was ________.</w:t>
      </w:r>
    </w:p>
    <w:p w14:paraId="6D973EA9">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demanding</w:t>
      </w:r>
      <w:r>
        <w:rPr>
          <w:color w:val="000000"/>
        </w:rPr>
        <w:tab/>
      </w:r>
      <w:r>
        <w:rPr>
          <w:color w:val="000000"/>
        </w:rPr>
        <w:t xml:space="preserve">B. </w:t>
      </w:r>
      <w:r>
        <w:rPr>
          <w:rFonts w:eastAsia="Times New Roman" w:cs="Times New Roman"/>
          <w:color w:val="000000"/>
        </w:rPr>
        <w:t>inspiring</w:t>
      </w:r>
      <w:r>
        <w:rPr>
          <w:color w:val="000000"/>
        </w:rPr>
        <w:tab/>
      </w:r>
      <w:r>
        <w:rPr>
          <w:color w:val="000000"/>
        </w:rPr>
        <w:t xml:space="preserve">C. </w:t>
      </w:r>
      <w:r>
        <w:rPr>
          <w:rFonts w:eastAsia="Times New Roman" w:cs="Times New Roman"/>
          <w:color w:val="000000"/>
        </w:rPr>
        <w:t>misleading</w:t>
      </w:r>
      <w:r>
        <w:rPr>
          <w:color w:val="000000"/>
        </w:rPr>
        <w:tab/>
      </w:r>
      <w:r>
        <w:rPr>
          <w:color w:val="000000"/>
        </w:rPr>
        <w:t xml:space="preserve">D. </w:t>
      </w:r>
      <w:r>
        <w:rPr>
          <w:rFonts w:eastAsia="Times New Roman" w:cs="Times New Roman"/>
          <w:color w:val="000000"/>
        </w:rPr>
        <w:t>amusing</w:t>
      </w:r>
    </w:p>
    <w:p w14:paraId="5E4BD09B">
      <w:pPr>
        <w:spacing w:line="360" w:lineRule="auto"/>
        <w:jc w:val="left"/>
        <w:textAlignment w:val="center"/>
        <w:rPr>
          <w:color w:val="000000"/>
        </w:rPr>
      </w:pPr>
      <w:r>
        <w:rPr>
          <w:color w:val="000000"/>
        </w:rPr>
        <w:t xml:space="preserve">27. </w:t>
      </w:r>
      <w:r>
        <w:rPr>
          <w:rFonts w:eastAsia="Times New Roman" w:cs="Times New Roman"/>
          <w:color w:val="000000"/>
        </w:rPr>
        <w:t>What can we learn from this passage?</w:t>
      </w:r>
    </w:p>
    <w:p w14:paraId="1D8EA3DA">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An invitation is a reputation.</w:t>
      </w:r>
      <w:r>
        <w:rPr>
          <w:color w:val="000000"/>
        </w:rPr>
        <w:tab/>
      </w:r>
      <w:r>
        <w:rPr>
          <w:color w:val="000000"/>
        </w:rPr>
        <w:t xml:space="preserve">B. </w:t>
      </w:r>
      <w:r>
        <w:rPr>
          <w:rFonts w:eastAsia="Times New Roman" w:cs="Times New Roman"/>
          <w:color w:val="000000"/>
        </w:rPr>
        <w:t>An innovation is a resolution.</w:t>
      </w:r>
    </w:p>
    <w:p w14:paraId="043097FF">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 rejection can be a redirection.</w:t>
      </w:r>
      <w:r>
        <w:rPr>
          <w:color w:val="000000"/>
        </w:rPr>
        <w:tab/>
      </w:r>
      <w:r>
        <w:rPr>
          <w:color w:val="000000"/>
        </w:rPr>
        <w:t xml:space="preserve">D. </w:t>
      </w:r>
      <w:r>
        <w:rPr>
          <w:rFonts w:eastAsia="Times New Roman" w:cs="Times New Roman"/>
          <w:color w:val="000000"/>
        </w:rPr>
        <w:t>A reflection can be a restriction.</w:t>
      </w:r>
    </w:p>
    <w:p w14:paraId="5743D525">
      <w:pPr>
        <w:spacing w:line="360" w:lineRule="auto"/>
        <w:ind w:firstLine="420"/>
        <w:jc w:val="left"/>
        <w:textAlignment w:val="center"/>
        <w:rPr>
          <w:color w:val="000000"/>
        </w:rPr>
      </w:pPr>
      <w:r>
        <w:rPr>
          <w:rFonts w:eastAsia="Times New Roman" w:cs="Times New Roman"/>
          <w:color w:val="000000"/>
        </w:rPr>
        <w:t>In recent years, researchers from diverse fields have agreed that short-termism is now a significant problem in industrialised societies. The inability to engage with longer-term causes and consequences leads to some of the world’s most serious problems: climate change, biodiversity collapse, and more. The historian Francis Cole argues that the West has entered a period where “only the present exists, a present characterised at once by the cruelty of the instant and by the boredom of an unending now”.</w:t>
      </w:r>
    </w:p>
    <w:p w14:paraId="6054DF88">
      <w:pPr>
        <w:spacing w:line="360" w:lineRule="auto"/>
        <w:ind w:firstLine="420"/>
        <w:jc w:val="left"/>
        <w:textAlignment w:val="center"/>
        <w:rPr>
          <w:color w:val="000000"/>
        </w:rPr>
      </w:pPr>
      <w:r>
        <w:rPr>
          <w:rFonts w:eastAsia="Times New Roman" w:cs="Times New Roman"/>
          <w:color w:val="000000"/>
        </w:rPr>
        <w:t>It has been proved that people have a bias (</w:t>
      </w:r>
      <w:r>
        <w:rPr>
          <w:rFonts w:ascii="宋体" w:hAnsi="宋体"/>
          <w:color w:val="000000"/>
        </w:rPr>
        <w:t>偏向</w:t>
      </w:r>
      <w:r>
        <w:rPr>
          <w:rFonts w:eastAsia="Times New Roman" w:cs="Times New Roman"/>
          <w:color w:val="000000"/>
        </w:rPr>
        <w:t>) towards the present, focusing on loud attractions in the moment at the expense of the health, well-being and financial stability of their future selves or community. In business, this bias surfaces as short-sighted decisions. And on slow-burning problems like climate change, it translates into the unwillingness to make small sacrifices (</w:t>
      </w:r>
      <w:r>
        <w:rPr>
          <w:rFonts w:ascii="宋体" w:hAnsi="宋体"/>
          <w:color w:val="000000"/>
        </w:rPr>
        <w:t>牺牲</w:t>
      </w:r>
      <w:r>
        <w:rPr>
          <w:rFonts w:eastAsia="Times New Roman" w:cs="Times New Roman"/>
          <w:color w:val="000000"/>
        </w:rPr>
        <w:t>) today that could make a major difference tomorrow. Instead, all that matters is next quarter’s profit, or satisfying some other near-term desires.</w:t>
      </w:r>
    </w:p>
    <w:p w14:paraId="33103E3F">
      <w:pPr>
        <w:spacing w:line="360" w:lineRule="auto"/>
        <w:ind w:firstLine="420"/>
        <w:jc w:val="left"/>
        <w:textAlignment w:val="center"/>
        <w:rPr>
          <w:color w:val="000000"/>
        </w:rPr>
      </w:pPr>
      <w:r>
        <w:rPr>
          <w:rFonts w:eastAsia="Times New Roman" w:cs="Times New Roman"/>
          <w:color w:val="000000"/>
        </w:rPr>
        <w:t>These biased perspectives cannot be blamed on one single cause. It is fair to say, though, that our psychological biases play a major role. People’s hesitancy to delay satisfaction is the most obvious example, but there are others.One of them is about how the most accessible information in the present affects decisions about the future. For instance, you might hear someone say: “It’s cold this winter, so I needn’t worry about global warming.”Another is that loud and urgent matters are given too much importance, making people ignore longer-term trends that arguably matter more. This is when a pop star draws far more attention than, say, gradual biodiversity decline.</w:t>
      </w:r>
    </w:p>
    <w:p w14:paraId="1130C890">
      <w:pPr>
        <w:spacing w:line="360" w:lineRule="auto"/>
        <w:ind w:firstLine="420"/>
        <w:jc w:val="left"/>
        <w:textAlignment w:val="center"/>
        <w:rPr>
          <w:color w:val="000000"/>
        </w:rPr>
      </w:pPr>
      <w:r>
        <w:rPr>
          <w:rFonts w:eastAsia="Times New Roman" w:cs="Times New Roman"/>
          <w:color w:val="000000"/>
        </w:rPr>
        <w:t>As a psychologist once joked, if aliens (</w:t>
      </w:r>
      <w:r>
        <w:rPr>
          <w:rFonts w:ascii="宋体" w:hAnsi="宋体"/>
          <w:color w:val="000000"/>
        </w:rPr>
        <w:t>外星人</w:t>
      </w:r>
      <w:r>
        <w:rPr>
          <w:rFonts w:eastAsia="Times New Roman" w:cs="Times New Roman"/>
          <w:color w:val="000000"/>
        </w:rPr>
        <w:t>) wanted to weaken humanity, they wouldn’t send ships; they would invent climate change. Indeed, when it comes to environmental transformations, we can develop a form of collective “poor memory”, and each new generation can believe the state of affairs they encounter is nothing out of the ordinary. Older people today, for example, can remember a time with insect-covered car windscreens after long drives. Children, on the other hand, have no idea that insect population has dropped dramatically.</w:t>
      </w:r>
    </w:p>
    <w:p w14:paraId="178AEF57">
      <w:pPr>
        <w:spacing w:line="360" w:lineRule="auto"/>
        <w:jc w:val="left"/>
        <w:textAlignment w:val="center"/>
        <w:rPr>
          <w:color w:val="000000"/>
        </w:rPr>
      </w:pPr>
      <w:r>
        <w:rPr>
          <w:color w:val="000000"/>
        </w:rPr>
        <w:t xml:space="preserve">28. </w:t>
      </w:r>
      <w:r>
        <w:rPr>
          <w:rFonts w:eastAsia="Times New Roman" w:cs="Times New Roman"/>
          <w:color w:val="000000"/>
        </w:rPr>
        <w:t>The author quotes Francis Cole mainly to ________.</w:t>
      </w:r>
    </w:p>
    <w:p w14:paraId="480CAAD5">
      <w:pPr>
        <w:spacing w:line="360" w:lineRule="auto"/>
        <w:jc w:val="left"/>
        <w:textAlignment w:val="center"/>
        <w:rPr>
          <w:color w:val="000000"/>
        </w:rPr>
      </w:pPr>
      <w:r>
        <w:rPr>
          <w:color w:val="000000"/>
        </w:rPr>
        <w:t xml:space="preserve">A. </w:t>
      </w:r>
      <w:r>
        <w:rPr>
          <w:rFonts w:eastAsia="Times New Roman" w:cs="Times New Roman"/>
          <w:color w:val="000000"/>
        </w:rPr>
        <w:t>draw a comparison</w:t>
      </w:r>
    </w:p>
    <w:p w14:paraId="29027922">
      <w:pPr>
        <w:spacing w:line="360" w:lineRule="auto"/>
        <w:jc w:val="left"/>
        <w:textAlignment w:val="center"/>
        <w:rPr>
          <w:color w:val="000000"/>
        </w:rPr>
      </w:pPr>
      <w:r>
        <w:rPr>
          <w:color w:val="000000"/>
        </w:rPr>
        <w:t xml:space="preserve">B. </w:t>
      </w:r>
      <w:r>
        <w:rPr>
          <w:rFonts w:eastAsia="Times New Roman" w:cs="Times New Roman"/>
          <w:color w:val="000000"/>
        </w:rPr>
        <w:t>introduce a topic</w:t>
      </w:r>
    </w:p>
    <w:p w14:paraId="5EEDD954">
      <w:pPr>
        <w:spacing w:line="360" w:lineRule="auto"/>
        <w:jc w:val="left"/>
        <w:textAlignment w:val="center"/>
        <w:rPr>
          <w:color w:val="000000"/>
        </w:rPr>
      </w:pPr>
      <w:r>
        <w:rPr>
          <w:color w:val="000000"/>
        </w:rPr>
        <w:t xml:space="preserve">C. </w:t>
      </w:r>
      <w:r>
        <w:rPr>
          <w:rFonts w:eastAsia="Times New Roman" w:cs="Times New Roman"/>
          <w:color w:val="000000"/>
        </w:rPr>
        <w:t>evaluate a statement</w:t>
      </w:r>
    </w:p>
    <w:p w14:paraId="65B74C65">
      <w:pPr>
        <w:spacing w:line="360" w:lineRule="auto"/>
        <w:jc w:val="left"/>
        <w:textAlignment w:val="center"/>
        <w:rPr>
          <w:color w:val="000000"/>
        </w:rPr>
      </w:pPr>
      <w:r>
        <w:rPr>
          <w:color w:val="000000"/>
        </w:rPr>
        <w:t xml:space="preserve">D. </w:t>
      </w:r>
      <w:r>
        <w:rPr>
          <w:rFonts w:eastAsia="Times New Roman" w:cs="Times New Roman"/>
          <w:color w:val="000000"/>
        </w:rPr>
        <w:t>highlight a problem</w:t>
      </w:r>
    </w:p>
    <w:p w14:paraId="43FAB993">
      <w:pPr>
        <w:spacing w:line="360" w:lineRule="auto"/>
        <w:jc w:val="left"/>
        <w:textAlignment w:val="center"/>
        <w:rPr>
          <w:color w:val="000000"/>
        </w:rPr>
      </w:pPr>
      <w:r>
        <w:rPr>
          <w:color w:val="000000"/>
        </w:rPr>
        <w:t xml:space="preserve">29. </w:t>
      </w:r>
      <w:r>
        <w:rPr>
          <w:rFonts w:eastAsia="Times New Roman" w:cs="Times New Roman"/>
          <w:color w:val="000000"/>
        </w:rPr>
        <w:t>What can be inferred from the last paragraph?</w:t>
      </w:r>
    </w:p>
    <w:p w14:paraId="04AE120D">
      <w:pPr>
        <w:spacing w:line="360" w:lineRule="auto"/>
        <w:jc w:val="left"/>
        <w:textAlignment w:val="center"/>
        <w:rPr>
          <w:color w:val="000000"/>
        </w:rPr>
      </w:pPr>
      <w:r>
        <w:rPr>
          <w:color w:val="000000"/>
        </w:rPr>
        <w:t xml:space="preserve">A. </w:t>
      </w:r>
      <w:r>
        <w:rPr>
          <w:rFonts w:eastAsia="Times New Roman" w:cs="Times New Roman"/>
          <w:color w:val="000000"/>
        </w:rPr>
        <w:t>Climate change has been forgotten.</w:t>
      </w:r>
    </w:p>
    <w:p w14:paraId="24F72171">
      <w:pPr>
        <w:spacing w:line="360" w:lineRule="auto"/>
        <w:jc w:val="left"/>
        <w:textAlignment w:val="center"/>
        <w:rPr>
          <w:color w:val="000000"/>
        </w:rPr>
      </w:pPr>
      <w:r>
        <w:rPr>
          <w:color w:val="000000"/>
        </w:rPr>
        <w:t xml:space="preserve">B. </w:t>
      </w:r>
      <w:r>
        <w:rPr>
          <w:rFonts w:eastAsia="Times New Roman" w:cs="Times New Roman"/>
          <w:color w:val="000000"/>
        </w:rPr>
        <w:t>Lessons of history are highly valued.</w:t>
      </w:r>
    </w:p>
    <w:p w14:paraId="37CA9FAD">
      <w:pPr>
        <w:spacing w:line="360" w:lineRule="auto"/>
        <w:jc w:val="left"/>
        <w:textAlignment w:val="center"/>
        <w:rPr>
          <w:color w:val="000000"/>
        </w:rPr>
      </w:pPr>
      <w:r>
        <w:rPr>
          <w:color w:val="000000"/>
        </w:rPr>
        <w:t xml:space="preserve">C. </w:t>
      </w:r>
      <w:r>
        <w:rPr>
          <w:rFonts w:eastAsia="Times New Roman" w:cs="Times New Roman"/>
          <w:color w:val="000000"/>
        </w:rPr>
        <w:t>The human mind is bad at noting slow change.</w:t>
      </w:r>
    </w:p>
    <w:p w14:paraId="735C8F74">
      <w:pPr>
        <w:spacing w:line="360" w:lineRule="auto"/>
        <w:jc w:val="left"/>
        <w:textAlignment w:val="center"/>
        <w:rPr>
          <w:color w:val="000000"/>
        </w:rPr>
      </w:pPr>
      <w:r>
        <w:rPr>
          <w:color w:val="000000"/>
        </w:rPr>
        <w:t xml:space="preserve">D. </w:t>
      </w:r>
      <w:r>
        <w:rPr>
          <w:rFonts w:eastAsia="Times New Roman" w:cs="Times New Roman"/>
          <w:color w:val="000000"/>
        </w:rPr>
        <w:t>Humans are unwilling to admit their shortcomings.</w:t>
      </w:r>
    </w:p>
    <w:p w14:paraId="40F84CA7">
      <w:pPr>
        <w:spacing w:line="360" w:lineRule="auto"/>
        <w:jc w:val="left"/>
        <w:textAlignment w:val="center"/>
        <w:rPr>
          <w:color w:val="000000"/>
        </w:rPr>
      </w:pPr>
      <w:r>
        <w:rPr>
          <w:color w:val="000000"/>
        </w:rPr>
        <w:t xml:space="preserve">30. </w:t>
      </w:r>
      <w:r>
        <w:rPr>
          <w:rFonts w:eastAsia="Times New Roman" w:cs="Times New Roman"/>
          <w:color w:val="000000"/>
        </w:rPr>
        <w:t>What does the author intend to tell us?</w:t>
      </w:r>
    </w:p>
    <w:p w14:paraId="10A171B8">
      <w:pPr>
        <w:spacing w:line="360" w:lineRule="auto"/>
        <w:jc w:val="left"/>
        <w:textAlignment w:val="center"/>
        <w:rPr>
          <w:color w:val="000000"/>
        </w:rPr>
      </w:pPr>
      <w:r>
        <w:rPr>
          <w:color w:val="000000"/>
        </w:rPr>
        <w:t xml:space="preserve">A. </w:t>
      </w:r>
      <w:r>
        <w:rPr>
          <w:rFonts w:eastAsia="Times New Roman" w:cs="Times New Roman"/>
          <w:color w:val="000000"/>
        </w:rPr>
        <w:t>Far-sighted thinking matters to humans.</w:t>
      </w:r>
    </w:p>
    <w:p w14:paraId="1C946B86">
      <w:pPr>
        <w:spacing w:line="360" w:lineRule="auto"/>
        <w:jc w:val="left"/>
        <w:textAlignment w:val="center"/>
        <w:rPr>
          <w:color w:val="000000"/>
        </w:rPr>
      </w:pPr>
      <w:r>
        <w:rPr>
          <w:color w:val="000000"/>
        </w:rPr>
        <w:t xml:space="preserve">B. </w:t>
      </w:r>
      <w:r>
        <w:rPr>
          <w:rFonts w:eastAsia="Times New Roman" w:cs="Times New Roman"/>
          <w:color w:val="000000"/>
        </w:rPr>
        <w:t>Humans tend to make long-term sacrifices.</w:t>
      </w:r>
    </w:p>
    <w:p w14:paraId="04EDB8B1">
      <w:pPr>
        <w:spacing w:line="360" w:lineRule="auto"/>
        <w:jc w:val="left"/>
        <w:textAlignment w:val="center"/>
        <w:rPr>
          <w:color w:val="000000"/>
        </w:rPr>
      </w:pPr>
      <w:r>
        <w:rPr>
          <w:color w:val="000000"/>
        </w:rPr>
        <w:t>C</w:t>
      </w:r>
      <w:r>
        <w:rPr>
          <w:color w:val="000000"/>
          <w:position w:val="-22"/>
        </w:rPr>
        <w:drawing>
          <wp:inline distT="0" distB="0" distL="0" distR="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Current policies facilitate future decision-making.</w:t>
      </w:r>
    </w:p>
    <w:p w14:paraId="2ED31CF1">
      <w:pPr>
        <w:spacing w:line="360" w:lineRule="auto"/>
        <w:jc w:val="left"/>
        <w:textAlignment w:val="center"/>
        <w:rPr>
          <w:color w:val="000000"/>
        </w:rPr>
      </w:pPr>
      <w:r>
        <w:rPr>
          <w:color w:val="000000"/>
        </w:rPr>
        <w:t xml:space="preserve">D. </w:t>
      </w:r>
      <w:r>
        <w:rPr>
          <w:rFonts w:eastAsia="Times New Roman" w:cs="Times New Roman"/>
          <w:color w:val="000000"/>
        </w:rPr>
        <w:t>Bias towards the present helps reduce near-term desires.</w:t>
      </w:r>
    </w:p>
    <w:p w14:paraId="740A1DB1">
      <w:pPr>
        <w:spacing w:line="360" w:lineRule="auto"/>
        <w:ind w:firstLine="420"/>
        <w:jc w:val="left"/>
        <w:textAlignment w:val="center"/>
        <w:rPr>
          <w:color w:val="000000"/>
        </w:rPr>
      </w:pPr>
      <w:r>
        <w:rPr>
          <w:rFonts w:eastAsia="Times New Roman" w:cs="Times New Roman"/>
          <w:color w:val="000000"/>
        </w:rPr>
        <w:t xml:space="preserve">What is life? Like most great questions, this one is easy to ask but difficult to answer. The reason is simple: we know of just one type of life and it’s challenging to do science with a sample size of one. The field of artificial life-called ALife for short </w:t>
      </w:r>
      <w:r>
        <w:rPr>
          <w:rFonts w:ascii="宋体" w:hAnsi="宋体"/>
          <w:color w:val="000000"/>
        </w:rPr>
        <w:t>—</w:t>
      </w:r>
      <w:r>
        <w:rPr>
          <w:rFonts w:eastAsia="Times New Roman" w:cs="Times New Roman"/>
          <w:color w:val="000000"/>
        </w:rPr>
        <w:t xml:space="preserve"> is the systematic attempt to spell out life’s fundamental principles. Many of these practitioners, so-called ALifers, think that somehow making life is the surest way to really understand what life is.</w:t>
      </w:r>
    </w:p>
    <w:p w14:paraId="43220ED4">
      <w:pPr>
        <w:spacing w:line="360" w:lineRule="auto"/>
        <w:ind w:firstLine="420"/>
        <w:jc w:val="left"/>
        <w:textAlignment w:val="center"/>
        <w:rPr>
          <w:color w:val="000000"/>
        </w:rPr>
      </w:pPr>
      <w:r>
        <w:rPr>
          <w:rFonts w:eastAsia="Times New Roman" w:cs="Times New Roman"/>
          <w:color w:val="000000"/>
        </w:rPr>
        <w:t>So far no one has convincingly made artificial life. This track record makes ALife a ripe target for criticism, such as declarations of the field’s doubtful scientific value. Alan Smith, a complexity scientist, is tired of such complaints. Asking about “the point” of ALife might be, well, missing the point entirely, he says. “The existence of a living system is not about the use of anything.” Alan says. “Some people ask me, ‘So what’s the worth of artificial life?’ Do you ever think, ‘What is the worth of your grandmother?’”</w:t>
      </w:r>
    </w:p>
    <w:p w14:paraId="0C9FBADA">
      <w:pPr>
        <w:spacing w:line="360" w:lineRule="auto"/>
        <w:ind w:firstLine="420"/>
        <w:jc w:val="left"/>
        <w:textAlignment w:val="center"/>
        <w:rPr>
          <w:color w:val="000000"/>
        </w:rPr>
      </w:pPr>
      <w:r>
        <w:rPr>
          <w:rFonts w:eastAsia="Times New Roman" w:cs="Times New Roman"/>
          <w:color w:val="000000"/>
        </w:rPr>
        <w:t xml:space="preserve">As much as many ALifers hate emphasizing their research’s applications, the attempts to create artificial life could have practical payoffs. Artificial intelligence may be considered ALife’s cousin in that researchers in both fields are </w:t>
      </w:r>
      <w:r>
        <w:rPr>
          <w:rFonts w:eastAsia="Times New Roman" w:cs="Times New Roman"/>
          <w:b/>
          <w:color w:val="000000"/>
          <w:u w:val="single"/>
        </w:rPr>
        <w:t>enamored</w:t>
      </w:r>
      <w:r>
        <w:rPr>
          <w:rFonts w:eastAsia="Times New Roman" w:cs="Times New Roman"/>
          <w:color w:val="000000"/>
        </w:rPr>
        <w:t xml:space="preserve"> by a concept called open-ended evolution (</w:t>
      </w:r>
      <w:r>
        <w:rPr>
          <w:rFonts w:ascii="宋体" w:hAnsi="宋体"/>
          <w:color w:val="000000"/>
        </w:rPr>
        <w:t>演化</w:t>
      </w:r>
      <w:r>
        <w:rPr>
          <w:rFonts w:eastAsia="Times New Roman" w:cs="Times New Roman"/>
          <w:color w:val="000000"/>
        </w:rPr>
        <w:t>). This is the capacity for a system to create essentially endless complexity, to be a sort of “novelty generator”. The only system known to exhibit this is Earth’s biosphere. If the field of ALife manages to reproduce life’s endless “creativity” in some virtual model, those same principles could give rise to truly inventive machines.</w:t>
      </w:r>
    </w:p>
    <w:p w14:paraId="66CFFCE2">
      <w:pPr>
        <w:spacing w:line="360" w:lineRule="auto"/>
        <w:ind w:firstLine="420"/>
        <w:jc w:val="left"/>
        <w:textAlignment w:val="center"/>
        <w:rPr>
          <w:color w:val="000000"/>
        </w:rPr>
      </w:pPr>
      <w:r>
        <w:rPr>
          <w:rFonts w:eastAsia="Times New Roman" w:cs="Times New Roman"/>
          <w:color w:val="000000"/>
        </w:rPr>
        <w:t xml:space="preserve">Compared with the developments of Al, advances in ALife are harder to recognize. One reason is that ALife is a field in which the central concept </w:t>
      </w:r>
      <w:r>
        <w:rPr>
          <w:rFonts w:ascii="宋体" w:hAnsi="宋体"/>
          <w:color w:val="000000"/>
        </w:rPr>
        <w:t>—</w:t>
      </w:r>
      <w:r>
        <w:rPr>
          <w:rFonts w:eastAsia="Times New Roman" w:cs="Times New Roman"/>
          <w:color w:val="000000"/>
        </w:rPr>
        <w:t xml:space="preserve"> life itself </w:t>
      </w:r>
      <w:r>
        <w:rPr>
          <w:rFonts w:ascii="宋体" w:hAnsi="宋体"/>
          <w:color w:val="000000"/>
        </w:rPr>
        <w:t>—</w:t>
      </w:r>
      <w:r>
        <w:rPr>
          <w:rFonts w:eastAsia="Times New Roman" w:cs="Times New Roman"/>
          <w:color w:val="000000"/>
        </w:rPr>
        <w:t xml:space="preserve"> is undefined. The lack of agreement among ALifers doesn’t help either. The result is a diverse line of projects that each advance along their unique paths. For better or worse, ALife mirrors the very subject it studies. Its muddled (</w:t>
      </w:r>
      <w:r>
        <w:rPr>
          <w:rFonts w:ascii="宋体" w:hAnsi="宋体"/>
          <w:color w:val="000000"/>
        </w:rPr>
        <w:t>混乱的</w:t>
      </w:r>
      <w:r>
        <w:rPr>
          <w:rFonts w:eastAsia="Times New Roman" w:cs="Times New Roman"/>
          <w:color w:val="000000"/>
        </w:rPr>
        <w:t>) progression is a striking parallel (</w:t>
      </w:r>
      <w:r>
        <w:rPr>
          <w:rFonts w:ascii="宋体" w:hAnsi="宋体"/>
          <w:color w:val="000000"/>
        </w:rPr>
        <w:t>平行线</w:t>
      </w:r>
      <w:r>
        <w:rPr>
          <w:rFonts w:eastAsia="Times New Roman" w:cs="Times New Roman"/>
          <w:color w:val="000000"/>
        </w:rPr>
        <w:t>) to the evolutionary struggles that have shaped Earth biosphere.</w:t>
      </w:r>
    </w:p>
    <w:p w14:paraId="54255313">
      <w:pPr>
        <w:spacing w:line="360" w:lineRule="auto"/>
        <w:ind w:firstLine="420"/>
        <w:jc w:val="left"/>
        <w:textAlignment w:val="center"/>
        <w:rPr>
          <w:color w:val="000000"/>
        </w:rPr>
      </w:pPr>
      <w:r>
        <w:rPr>
          <w:rFonts w:eastAsia="Times New Roman" w:cs="Times New Roman"/>
          <w:color w:val="000000"/>
        </w:rPr>
        <w:t>Undefined and uncontrolled, ALife drives its followers to repurpose old ideas and generated novelty. It may be, of course, that these characteristics aren’t in any way surprising or singular. They may apply universally to all acts of evolution. Ultimately ALife may be nothing special. But even this dismissal suggests something</w:t>
      </w:r>
      <w:r>
        <w:rPr>
          <w:rFonts w:ascii="宋体" w:hAnsi="宋体"/>
          <w:color w:val="000000"/>
        </w:rPr>
        <w:t>：</w:t>
      </w:r>
      <w:r>
        <w:rPr>
          <w:rFonts w:eastAsia="Times New Roman" w:cs="Times New Roman"/>
          <w:color w:val="000000"/>
        </w:rPr>
        <w:t>perhaps, just like life itself throughout the universe, the rise of ALife will prove unavoidable.</w:t>
      </w:r>
    </w:p>
    <w:p w14:paraId="36F0EC1A">
      <w:pPr>
        <w:spacing w:line="360" w:lineRule="auto"/>
        <w:jc w:val="left"/>
        <w:textAlignment w:val="center"/>
        <w:rPr>
          <w:color w:val="000000"/>
        </w:rPr>
      </w:pPr>
      <w:r>
        <w:rPr>
          <w:color w:val="000000"/>
        </w:rPr>
        <w:t xml:space="preserve">31. </w:t>
      </w:r>
      <w:r>
        <w:rPr>
          <w:rFonts w:eastAsia="Times New Roman" w:cs="Times New Roman"/>
          <w:color w:val="000000"/>
        </w:rPr>
        <w:t>Regarding Alan Smith’s defence of ALife, the author is</w:t>
      </w:r>
      <w:r>
        <w:rPr>
          <w:rFonts w:eastAsia="Times New Roman" w:cs="Times New Roman"/>
          <w:color w:val="000000"/>
          <w:u w:val="single"/>
        </w:rPr>
        <w:t xml:space="preserve">      </w:t>
      </w:r>
      <w:r>
        <w:rPr>
          <w:rFonts w:eastAsia="Times New Roman" w:cs="Times New Roman"/>
          <w:color w:val="000000"/>
        </w:rPr>
        <w:t>.</w:t>
      </w:r>
    </w:p>
    <w:p w14:paraId="539E60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supportive</w:t>
      </w:r>
      <w:r>
        <w:rPr>
          <w:color w:val="000000"/>
        </w:rPr>
        <w:tab/>
      </w:r>
      <w:r>
        <w:rPr>
          <w:color w:val="000000"/>
        </w:rPr>
        <w:t xml:space="preserve">B. </w:t>
      </w:r>
      <w:r>
        <w:rPr>
          <w:rFonts w:eastAsia="Times New Roman" w:cs="Times New Roman"/>
          <w:color w:val="000000"/>
        </w:rPr>
        <w:t>puzzled</w:t>
      </w:r>
      <w:r>
        <w:rPr>
          <w:color w:val="000000"/>
        </w:rPr>
        <w:tab/>
      </w:r>
      <w:r>
        <w:rPr>
          <w:color w:val="000000"/>
        </w:rPr>
        <w:t xml:space="preserve">C. </w:t>
      </w:r>
      <w:r>
        <w:rPr>
          <w:rFonts w:eastAsia="Times New Roman" w:cs="Times New Roman"/>
          <w:color w:val="000000"/>
        </w:rPr>
        <w:t>unconcerned</w:t>
      </w:r>
      <w:r>
        <w:rPr>
          <w:color w:val="000000"/>
        </w:rPr>
        <w:tab/>
      </w:r>
      <w:r>
        <w:rPr>
          <w:color w:val="000000"/>
        </w:rPr>
        <w:t xml:space="preserve">D. </w:t>
      </w:r>
      <w:r>
        <w:rPr>
          <w:rFonts w:eastAsia="Times New Roman" w:cs="Times New Roman"/>
          <w:color w:val="000000"/>
        </w:rPr>
        <w:t>doubtful</w:t>
      </w:r>
    </w:p>
    <w:p w14:paraId="7DD62043">
      <w:pPr>
        <w:spacing w:line="360" w:lineRule="auto"/>
        <w:jc w:val="left"/>
        <w:textAlignment w:val="center"/>
        <w:rPr>
          <w:color w:val="000000"/>
        </w:rPr>
      </w:pPr>
      <w:r>
        <w:rPr>
          <w:color w:val="000000"/>
        </w:rPr>
        <w:t xml:space="preserve">32. </w:t>
      </w:r>
      <w:r>
        <w:rPr>
          <w:rFonts w:eastAsia="Times New Roman" w:cs="Times New Roman"/>
          <w:color w:val="000000"/>
        </w:rPr>
        <w:t>What does the word “enamored” underlined in Paragraph 3 most probably mean?</w:t>
      </w:r>
    </w:p>
    <w:p w14:paraId="1AA0ADF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Shocked.</w:t>
      </w:r>
      <w:r>
        <w:rPr>
          <w:color w:val="000000"/>
        </w:rPr>
        <w:tab/>
      </w:r>
      <w:r>
        <w:rPr>
          <w:color w:val="000000"/>
        </w:rPr>
        <w:t xml:space="preserve">B. </w:t>
      </w:r>
      <w:r>
        <w:rPr>
          <w:rFonts w:eastAsia="Times New Roman" w:cs="Times New Roman"/>
          <w:color w:val="000000"/>
        </w:rPr>
        <w:t>Protected.</w:t>
      </w:r>
      <w:r>
        <w:rPr>
          <w:color w:val="000000"/>
        </w:rPr>
        <w:tab/>
      </w:r>
      <w:r>
        <w:rPr>
          <w:color w:val="000000"/>
        </w:rPr>
        <w:t xml:space="preserve">C. </w:t>
      </w:r>
      <w:r>
        <w:rPr>
          <w:rFonts w:eastAsia="Times New Roman" w:cs="Times New Roman"/>
          <w:color w:val="000000"/>
        </w:rPr>
        <w:t>Attracted.</w:t>
      </w:r>
      <w:r>
        <w:rPr>
          <w:color w:val="000000"/>
        </w:rPr>
        <w:tab/>
      </w:r>
      <w:r>
        <w:rPr>
          <w:color w:val="000000"/>
        </w:rPr>
        <w:t xml:space="preserve">D. </w:t>
      </w:r>
      <w:r>
        <w:rPr>
          <w:rFonts w:eastAsia="Times New Roman" w:cs="Times New Roman"/>
          <w:color w:val="000000"/>
        </w:rPr>
        <w:t>Challenged.</w:t>
      </w:r>
    </w:p>
    <w:p w14:paraId="213FA24C">
      <w:pPr>
        <w:spacing w:line="360" w:lineRule="auto"/>
        <w:jc w:val="left"/>
        <w:textAlignment w:val="center"/>
        <w:rPr>
          <w:color w:val="000000"/>
        </w:rPr>
      </w:pPr>
      <w:r>
        <w:rPr>
          <w:color w:val="000000"/>
        </w:rPr>
        <w:t xml:space="preserve">33. </w:t>
      </w:r>
      <w:r>
        <w:rPr>
          <w:rFonts w:eastAsia="Times New Roman" w:cs="Times New Roman"/>
          <w:color w:val="000000"/>
        </w:rPr>
        <w:t>What can we learn from this passage?</w:t>
      </w:r>
    </w:p>
    <w:p w14:paraId="2141F9DB">
      <w:pPr>
        <w:tabs>
          <w:tab w:val="left" w:pos="4873"/>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ALife holds the key to human future.</w:t>
      </w:r>
      <w:r>
        <w:rPr>
          <w:color w:val="000000"/>
        </w:rPr>
        <w:tab/>
      </w:r>
      <w:r>
        <w:rPr>
          <w:color w:val="000000"/>
        </w:rPr>
        <w:t xml:space="preserve">B. </w:t>
      </w:r>
      <w:r>
        <w:rPr>
          <w:rFonts w:eastAsia="Times New Roman" w:cs="Times New Roman"/>
          <w:color w:val="000000"/>
        </w:rPr>
        <w:t>ALife and AI share a common feature.</w:t>
      </w:r>
    </w:p>
    <w:p w14:paraId="7B1AFB8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AI mirrors the developments of ALife.</w:t>
      </w:r>
      <w:r>
        <w:rPr>
          <w:color w:val="000000"/>
        </w:rPr>
        <w:tab/>
      </w:r>
      <w:r>
        <w:rPr>
          <w:color w:val="000000"/>
        </w:rPr>
        <w:t xml:space="preserve">D. </w:t>
      </w:r>
      <w:r>
        <w:rPr>
          <w:rFonts w:eastAsia="Times New Roman" w:cs="Times New Roman"/>
          <w:color w:val="000000"/>
        </w:rPr>
        <w:t>AI speeds up the process of human evolution.</w:t>
      </w:r>
    </w:p>
    <w:p w14:paraId="55307A5B">
      <w:pPr>
        <w:spacing w:line="360" w:lineRule="auto"/>
        <w:jc w:val="left"/>
        <w:textAlignment w:val="center"/>
        <w:rPr>
          <w:color w:val="000000"/>
        </w:rPr>
      </w:pPr>
      <w:r>
        <w:rPr>
          <w:color w:val="000000"/>
        </w:rPr>
        <w:t xml:space="preserve">34. </w:t>
      </w:r>
      <w:r>
        <w:rPr>
          <w:rFonts w:eastAsia="Times New Roman" w:cs="Times New Roman"/>
          <w:color w:val="000000"/>
        </w:rPr>
        <w:t>Which would be the best title for the passage?</w:t>
      </w:r>
    </w:p>
    <w:p w14:paraId="3FD2C8E7">
      <w:pPr>
        <w:spacing w:line="360" w:lineRule="auto"/>
        <w:jc w:val="left"/>
        <w:textAlignment w:val="center"/>
        <w:rPr>
          <w:color w:val="000000"/>
        </w:rPr>
      </w:pPr>
      <w:r>
        <w:rPr>
          <w:color w:val="000000"/>
        </w:rPr>
        <w:t xml:space="preserve">A. </w:t>
      </w:r>
      <w:r>
        <w:rPr>
          <w:rFonts w:eastAsia="Times New Roman" w:cs="Times New Roman"/>
          <w:color w:val="000000"/>
        </w:rPr>
        <w:t>Life Is Undefined. Can AI Be a Way Out?</w:t>
      </w:r>
    </w:p>
    <w:p w14:paraId="14722993">
      <w:pPr>
        <w:spacing w:line="360" w:lineRule="auto"/>
        <w:jc w:val="left"/>
        <w:textAlignment w:val="center"/>
        <w:rPr>
          <w:color w:val="000000"/>
        </w:rPr>
      </w:pPr>
      <w:r>
        <w:rPr>
          <w:color w:val="000000"/>
        </w:rPr>
        <w:t xml:space="preserve">B. </w:t>
      </w:r>
      <w:r>
        <w:rPr>
          <w:rFonts w:eastAsia="Times New Roman" w:cs="Times New Roman"/>
          <w:color w:val="000000"/>
        </w:rPr>
        <w:t>Life Evolves. Can AI Help ALife Evolve, Too?</w:t>
      </w:r>
    </w:p>
    <w:p w14:paraId="7AB1B634">
      <w:pPr>
        <w:spacing w:line="360" w:lineRule="auto"/>
        <w:jc w:val="left"/>
        <w:textAlignment w:val="center"/>
        <w:rPr>
          <w:color w:val="000000"/>
        </w:rPr>
      </w:pPr>
      <w:r>
        <w:rPr>
          <w:color w:val="000000"/>
        </w:rPr>
        <w:t xml:space="preserve">C. </w:t>
      </w:r>
      <w:r>
        <w:rPr>
          <w:rFonts w:eastAsia="Times New Roman" w:cs="Times New Roman"/>
          <w:color w:val="000000"/>
        </w:rPr>
        <w:t>Life Is Undefined. Can ALife Be Defined One Day?</w:t>
      </w:r>
    </w:p>
    <w:p w14:paraId="0EA7E5E0">
      <w:pPr>
        <w:spacing w:line="360" w:lineRule="auto"/>
        <w:jc w:val="left"/>
        <w:textAlignment w:val="center"/>
        <w:rPr>
          <w:color w:val="000000"/>
        </w:rPr>
      </w:pPr>
      <w:r>
        <w:rPr>
          <w:color w:val="000000"/>
        </w:rPr>
        <w:t xml:space="preserve">D. </w:t>
      </w:r>
      <w:r>
        <w:rPr>
          <w:rFonts w:eastAsia="Times New Roman" w:cs="Times New Roman"/>
          <w:color w:val="000000"/>
        </w:rPr>
        <w:t>Life Evolves. Can Attempts to Create ALife Evolve, Too?</w:t>
      </w:r>
    </w:p>
    <w:p w14:paraId="5A2A74F3">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r>
        <w:rPr>
          <w:rFonts w:ascii="宋体" w:hAnsi="宋体"/>
          <w:b/>
          <w:color w:val="000000"/>
          <w:sz w:val="24"/>
        </w:rPr>
        <w:t>根据短文内容，从短文后的七个选项中选出能填入空白处的最佳选项，并在答题卡上将该项涂黑。选项中有两项为多余选项。</w:t>
      </w:r>
    </w:p>
    <w:p w14:paraId="29D57F6C">
      <w:pPr>
        <w:spacing w:line="360" w:lineRule="auto"/>
        <w:ind w:firstLine="420"/>
        <w:jc w:val="left"/>
        <w:textAlignment w:val="center"/>
        <w:rPr>
          <w:color w:val="000000"/>
        </w:rPr>
      </w:pPr>
      <w:r>
        <w:rPr>
          <w:rFonts w:eastAsia="Times New Roman" w:cs="Times New Roman"/>
          <w:color w:val="000000"/>
        </w:rPr>
        <w:t xml:space="preserve">It’s a joyful and stressful time of year in the United States for students and their families as they make decisions about where to attend college. Families often turn to rankings systems to help make a decision. </w:t>
      </w:r>
      <w:r>
        <w:rPr>
          <w:color w:val="000000"/>
          <w:u w:val="single"/>
        </w:rPr>
        <w:t>____35____</w:t>
      </w:r>
    </w:p>
    <w:p w14:paraId="7E861059">
      <w:pPr>
        <w:spacing w:line="360" w:lineRule="auto"/>
        <w:ind w:firstLine="420"/>
        <w:jc w:val="left"/>
        <w:textAlignment w:val="center"/>
        <w:rPr>
          <w:color w:val="000000"/>
        </w:rPr>
      </w:pPr>
      <w:r>
        <w:rPr>
          <w:rFonts w:eastAsia="Times New Roman" w:cs="Times New Roman"/>
          <w:color w:val="000000"/>
        </w:rPr>
        <w:t xml:space="preserve">When I talk to families as a scholar of higher education, they’re often surprised that teaching excellence is not counted in rankings. </w:t>
      </w:r>
      <w:r>
        <w:rPr>
          <w:color w:val="000000"/>
          <w:u w:val="single"/>
        </w:rPr>
        <w:t>____36____</w:t>
      </w:r>
    </w:p>
    <w:p w14:paraId="782E166C">
      <w:pPr>
        <w:spacing w:line="360" w:lineRule="auto"/>
        <w:ind w:firstLine="420"/>
        <w:jc w:val="left"/>
        <w:textAlignment w:val="center"/>
        <w:rPr>
          <w:color w:val="000000"/>
        </w:rPr>
      </w:pPr>
      <w:r>
        <w:rPr>
          <w:rFonts w:eastAsia="Times New Roman" w:cs="Times New Roman"/>
          <w:color w:val="000000"/>
        </w:rPr>
        <w:t xml:space="preserve">Emerging research suggests that courses in lower-ranked universities, on average, scored higher on teaching than courses in higher-ranked universities. </w:t>
      </w:r>
      <w:r>
        <w:rPr>
          <w:color w:val="000000"/>
          <w:u w:val="single"/>
        </w:rPr>
        <w:t>____37____</w:t>
      </w:r>
      <w:r>
        <w:rPr>
          <w:rFonts w:eastAsia="Times New Roman" w:cs="Times New Roman"/>
          <w:color w:val="000000"/>
        </w:rPr>
        <w:t xml:space="preserve"> The absence of teaching excellence from the rankings is surprising given the link between high-quality teaching and student success. Quality teaching is one of the most important predictors of a wide range of college outcomes.</w:t>
      </w:r>
    </w:p>
    <w:p w14:paraId="1B1F2340">
      <w:pPr>
        <w:spacing w:line="360" w:lineRule="auto"/>
        <w:ind w:firstLine="420"/>
        <w:jc w:val="left"/>
        <w:textAlignment w:val="center"/>
        <w:rPr>
          <w:color w:val="000000"/>
        </w:rPr>
      </w:pPr>
      <w:r>
        <w:rPr>
          <w:rFonts w:eastAsia="Times New Roman" w:cs="Times New Roman"/>
          <w:color w:val="000000"/>
        </w:rPr>
        <w:t>Rankings, however, are only one reason why a low value is placed on teaching in higher education. Administrators often don’t view teaching excellence as a way to increase enrolment (</w:t>
      </w:r>
      <w:r>
        <w:rPr>
          <w:rFonts w:ascii="宋体" w:hAnsi="宋体"/>
          <w:color w:val="000000"/>
        </w:rPr>
        <w:t>注册</w:t>
      </w:r>
      <w:r>
        <w:rPr>
          <w:rFonts w:eastAsia="Times New Roman" w:cs="Times New Roman"/>
          <w:color w:val="000000"/>
        </w:rPr>
        <w:t xml:space="preserve">) or funding. </w:t>
      </w:r>
      <w:r>
        <w:rPr>
          <w:color w:val="000000"/>
          <w:u w:val="single"/>
        </w:rPr>
        <w:t>____38____</w:t>
      </w:r>
      <w:r>
        <w:rPr>
          <w:rFonts w:eastAsia="Times New Roman" w:cs="Times New Roman"/>
          <w:color w:val="000000"/>
        </w:rPr>
        <w:t xml:space="preserve"> Research shows that the more time instructors spend on teaching, the lower their salary. What is the result？ Many instructors continue to teach using traditional lectures, which lead to lower success rates.</w:t>
      </w:r>
    </w:p>
    <w:p w14:paraId="14980507">
      <w:pPr>
        <w:spacing w:line="360" w:lineRule="auto"/>
        <w:ind w:firstLine="420"/>
        <w:jc w:val="left"/>
        <w:textAlignment w:val="center"/>
        <w:rPr>
          <w:color w:val="000000"/>
        </w:rPr>
      </w:pPr>
      <w:r>
        <w:rPr>
          <w:color w:val="000000"/>
          <w:u w:val="single"/>
        </w:rPr>
        <w:t>____39____</w:t>
      </w:r>
      <w:r>
        <w:rPr>
          <w:rFonts w:eastAsia="Times New Roman" w:cs="Times New Roman"/>
          <w:color w:val="000000"/>
        </w:rPr>
        <w:t xml:space="preserve"> Nevertheless, not much will change until schools with high-quality teaching are rewarded with more resources, higher rankings and increased enrolments. In the long term, universities, organisations that rank schools, and others should work to make teaching a valued, core part of the mission.</w:t>
      </w:r>
    </w:p>
    <w:p w14:paraId="2705888E">
      <w:pPr>
        <w:spacing w:line="360" w:lineRule="auto"/>
        <w:ind w:firstLine="420"/>
        <w:jc w:val="left"/>
        <w:textAlignment w:val="center"/>
        <w:rPr>
          <w:color w:val="000000"/>
        </w:rPr>
      </w:pPr>
      <w:r>
        <w:rPr>
          <w:rFonts w:eastAsia="Times New Roman" w:cs="Times New Roman"/>
          <w:color w:val="000000"/>
        </w:rPr>
        <w:t>What should students and their families do? They should give strong consideration to universities where high-quality teaching is valued, even though the schools may be ranked lower.</w:t>
      </w:r>
    </w:p>
    <w:p w14:paraId="1A546D1B">
      <w:pPr>
        <w:spacing w:line="360" w:lineRule="auto"/>
        <w:jc w:val="left"/>
        <w:textAlignment w:val="center"/>
        <w:rPr>
          <w:color w:val="000000"/>
        </w:rPr>
      </w:pPr>
      <w:r>
        <w:rPr>
          <w:color w:val="000000"/>
        </w:rPr>
        <w:t xml:space="preserve">A. </w:t>
      </w:r>
      <w:r>
        <w:rPr>
          <w:rFonts w:eastAsia="Times New Roman" w:cs="Times New Roman"/>
          <w:color w:val="000000"/>
        </w:rPr>
        <w:t>Higher education has achieved its true potential.</w:t>
      </w:r>
    </w:p>
    <w:p w14:paraId="33EA5D28">
      <w:pPr>
        <w:spacing w:line="360" w:lineRule="auto"/>
        <w:jc w:val="left"/>
        <w:textAlignment w:val="center"/>
        <w:rPr>
          <w:color w:val="000000"/>
        </w:rPr>
      </w:pPr>
      <w:r>
        <w:rPr>
          <w:color w:val="000000"/>
        </w:rPr>
        <w:t xml:space="preserve">B. </w:t>
      </w:r>
      <w:r>
        <w:rPr>
          <w:rFonts w:eastAsia="Times New Roman" w:cs="Times New Roman"/>
          <w:color w:val="000000"/>
        </w:rPr>
        <w:t>Therefore, it’s not highly valued in hiring or promotion.</w:t>
      </w:r>
    </w:p>
    <w:p w14:paraId="410491C9">
      <w:pPr>
        <w:spacing w:line="360" w:lineRule="auto"/>
        <w:jc w:val="left"/>
        <w:textAlignment w:val="center"/>
        <w:rPr>
          <w:color w:val="000000"/>
        </w:rPr>
      </w:pPr>
      <w:r>
        <w:rPr>
          <w:color w:val="000000"/>
        </w:rPr>
        <w:t xml:space="preserve">C. </w:t>
      </w:r>
      <w:r>
        <w:rPr>
          <w:rFonts w:eastAsia="Times New Roman" w:cs="Times New Roman"/>
          <w:color w:val="000000"/>
        </w:rPr>
        <w:t>Quality teaching has been an important reputation-building factor.</w:t>
      </w:r>
    </w:p>
    <w:p w14:paraId="6759A615">
      <w:pPr>
        <w:spacing w:line="360" w:lineRule="auto"/>
        <w:jc w:val="left"/>
        <w:textAlignment w:val="center"/>
        <w:rPr>
          <w:color w:val="000000"/>
        </w:rPr>
      </w:pPr>
      <w:r>
        <w:rPr>
          <w:color w:val="000000"/>
        </w:rPr>
        <w:t xml:space="preserve">D. </w:t>
      </w:r>
      <w:r>
        <w:rPr>
          <w:rFonts w:eastAsia="Times New Roman" w:cs="Times New Roman"/>
          <w:color w:val="000000"/>
        </w:rPr>
        <w:t>However, the rankings ignore a critical factor: the quality of teaching.</w:t>
      </w:r>
    </w:p>
    <w:p w14:paraId="75455A34">
      <w:pPr>
        <w:spacing w:line="360" w:lineRule="auto"/>
        <w:jc w:val="left"/>
        <w:textAlignment w:val="center"/>
        <w:rPr>
          <w:color w:val="000000"/>
        </w:rPr>
      </w:pPr>
      <w:r>
        <w:rPr>
          <w:color w:val="000000"/>
        </w:rPr>
        <w:t xml:space="preserve">E. </w:t>
      </w:r>
      <w:r>
        <w:rPr>
          <w:rFonts w:eastAsia="Times New Roman" w:cs="Times New Roman"/>
          <w:color w:val="000000"/>
        </w:rPr>
        <w:t>Efforts to improve teaching at the university level have recently emerged.</w:t>
      </w:r>
    </w:p>
    <w:p w14:paraId="00A27049">
      <w:pPr>
        <w:spacing w:line="360" w:lineRule="auto"/>
        <w:jc w:val="left"/>
        <w:textAlignment w:val="center"/>
        <w:rPr>
          <w:color w:val="000000"/>
        </w:rPr>
      </w:pPr>
      <w:r>
        <w:rPr>
          <w:color w:val="000000"/>
        </w:rPr>
        <w:t xml:space="preserve">F. </w:t>
      </w:r>
      <w:r>
        <w:rPr>
          <w:rFonts w:eastAsia="Times New Roman" w:cs="Times New Roman"/>
          <w:color w:val="000000"/>
        </w:rPr>
        <w:t>They’re even more surprised at how teaching is undervalued by universities.</w:t>
      </w:r>
    </w:p>
    <w:p w14:paraId="72BA4981">
      <w:pPr>
        <w:spacing w:line="360" w:lineRule="auto"/>
        <w:jc w:val="left"/>
        <w:textAlignment w:val="center"/>
        <w:rPr>
          <w:color w:val="000000"/>
        </w:rPr>
      </w:pPr>
      <w:r>
        <w:rPr>
          <w:color w:val="000000"/>
        </w:rPr>
        <w:t xml:space="preserve">G. </w:t>
      </w:r>
      <w:r>
        <w:rPr>
          <w:rFonts w:eastAsia="Times New Roman" w:cs="Times New Roman"/>
          <w:color w:val="000000"/>
        </w:rPr>
        <w:t>In fact, universities often shift emphasis from teaching to other ranking factors.</w:t>
      </w:r>
    </w:p>
    <w:p w14:paraId="6FA2C16A">
      <w:pPr>
        <w:spacing w:line="360"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书面表达</w:t>
      </w:r>
      <w:r>
        <w:rPr>
          <w:rFonts w:eastAsia="Times New Roman" w:cs="Times New Roman"/>
          <w:b/>
          <w:color w:val="000000"/>
          <w:sz w:val="24"/>
        </w:rPr>
        <w:t>(</w:t>
      </w:r>
      <w:r>
        <w:rPr>
          <w:rFonts w:ascii="宋体" w:hAnsi="宋体"/>
          <w:b/>
          <w:color w:val="000000"/>
          <w:sz w:val="24"/>
        </w:rPr>
        <w:t>共两节，</w:t>
      </w:r>
      <w:r>
        <w:rPr>
          <w:rFonts w:eastAsia="Times New Roman" w:cs="Times New Roman"/>
          <w:b/>
          <w:color w:val="000000"/>
          <w:sz w:val="24"/>
        </w:rPr>
        <w:t>32</w:t>
      </w:r>
      <w:r>
        <w:rPr>
          <w:rFonts w:ascii="宋体" w:hAnsi="宋体"/>
          <w:b/>
          <w:color w:val="000000"/>
          <w:sz w:val="24"/>
        </w:rPr>
        <w:t>分</w:t>
      </w:r>
      <w:r>
        <w:rPr>
          <w:rFonts w:eastAsia="Times New Roman" w:cs="Times New Roman"/>
          <w:b/>
          <w:color w:val="000000"/>
          <w:sz w:val="24"/>
        </w:rPr>
        <w:t>)</w:t>
      </w:r>
    </w:p>
    <w:p w14:paraId="51E2E5EF">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4</w:t>
      </w:r>
      <w:r>
        <w:rPr>
          <w:rFonts w:ascii="宋体" w:hAnsi="宋体"/>
          <w:b/>
          <w:color w:val="000000"/>
          <w:sz w:val="24"/>
        </w:rPr>
        <w:t>题</w:t>
      </w:r>
      <w:r>
        <w:rPr>
          <w:rFonts w:eastAsia="Times New Roman" w:cs="Times New Roman"/>
          <w:b/>
          <w:color w:val="000000"/>
          <w:sz w:val="24"/>
        </w:rPr>
        <w:t>;</w:t>
      </w:r>
      <w:r>
        <w:rPr>
          <w:rFonts w:ascii="宋体" w:hAnsi="宋体"/>
          <w:b/>
          <w:color w:val="000000"/>
          <w:sz w:val="24"/>
        </w:rPr>
        <w:t>第</w:t>
      </w:r>
      <w:r>
        <w:rPr>
          <w:rFonts w:eastAsia="Times New Roman" w:cs="Times New Roman"/>
          <w:b/>
          <w:color w:val="000000"/>
          <w:sz w:val="24"/>
        </w:rPr>
        <w:t>(1)</w:t>
      </w:r>
      <w:r>
        <w:rPr>
          <w:rFonts w:ascii="宋体" w:hAnsi="宋体"/>
          <w:b/>
          <w:color w:val="000000"/>
          <w:sz w:val="24"/>
        </w:rPr>
        <w:t>、</w:t>
      </w:r>
      <w:r>
        <w:rPr>
          <w:rFonts w:eastAsia="Times New Roman" w:cs="Times New Roman"/>
          <w:b/>
          <w:color w:val="000000"/>
          <w:sz w:val="24"/>
        </w:rPr>
        <w:t>(2)</w:t>
      </w:r>
      <w:r>
        <w:rPr>
          <w:rFonts w:ascii="宋体" w:hAnsi="宋体"/>
          <w:b/>
          <w:color w:val="000000"/>
          <w:sz w:val="24"/>
        </w:rPr>
        <w:t>题各</w:t>
      </w:r>
      <w:r>
        <w:rPr>
          <w:rFonts w:eastAsia="Times New Roman" w:cs="Times New Roman"/>
          <w:b/>
          <w:color w:val="000000"/>
          <w:sz w:val="24"/>
        </w:rPr>
        <w:t>2</w:t>
      </w:r>
      <w:r>
        <w:rPr>
          <w:rFonts w:ascii="宋体" w:hAnsi="宋体"/>
          <w:b/>
          <w:color w:val="000000"/>
          <w:sz w:val="24"/>
        </w:rPr>
        <w:t>分，第</w:t>
      </w:r>
      <w:r>
        <w:rPr>
          <w:rFonts w:eastAsia="Times New Roman" w:cs="Times New Roman"/>
          <w:b/>
          <w:color w:val="000000"/>
          <w:sz w:val="24"/>
        </w:rPr>
        <w:t>(3)</w:t>
      </w:r>
      <w:r>
        <w:rPr>
          <w:rFonts w:ascii="宋体" w:hAnsi="宋体"/>
          <w:b/>
          <w:color w:val="000000"/>
          <w:sz w:val="24"/>
        </w:rPr>
        <w:t>题</w:t>
      </w:r>
      <w:r>
        <w:rPr>
          <w:rFonts w:eastAsia="Times New Roman" w:cs="Times New Roman"/>
          <w:b/>
          <w:color w:val="000000"/>
          <w:sz w:val="24"/>
        </w:rPr>
        <w:t>3</w:t>
      </w:r>
      <w:r>
        <w:rPr>
          <w:rFonts w:ascii="宋体" w:hAnsi="宋体"/>
          <w:b/>
          <w:color w:val="000000"/>
          <w:sz w:val="24"/>
        </w:rPr>
        <w:t>分，第</w:t>
      </w:r>
      <w:r>
        <w:rPr>
          <w:rFonts w:eastAsia="Times New Roman" w:cs="Times New Roman"/>
          <w:b/>
          <w:color w:val="000000"/>
          <w:sz w:val="24"/>
        </w:rPr>
        <w:t>(4)</w:t>
      </w:r>
      <w:r>
        <w:rPr>
          <w:rFonts w:ascii="宋体" w:hAnsi="宋体"/>
          <w:b/>
          <w:color w:val="000000"/>
          <w:sz w:val="24"/>
        </w:rPr>
        <w:t>题</w:t>
      </w:r>
      <w:r>
        <w:rPr>
          <w:rFonts w:eastAsia="Times New Roman" w:cs="Times New Roman"/>
          <w:b/>
          <w:color w:val="000000"/>
          <w:sz w:val="24"/>
        </w:rPr>
        <w:t>5</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r>
        <w:rPr>
          <w:rFonts w:eastAsia="Times New Roman" w:cs="Times New Roman"/>
          <w:b/>
          <w:color w:val="000000"/>
          <w:sz w:val="24"/>
        </w:rPr>
        <w:t>)</w:t>
      </w:r>
    </w:p>
    <w:p w14:paraId="089BE75B">
      <w:pPr>
        <w:spacing w:line="360" w:lineRule="auto"/>
        <w:textAlignment w:val="center"/>
        <w:rPr>
          <w:color w:val="000000"/>
        </w:rPr>
      </w:pPr>
      <w:r>
        <w:rPr>
          <w:rFonts w:ascii="宋体" w:hAnsi="宋体"/>
          <w:color w:val="000000"/>
        </w:rPr>
        <w:t>阅读下面短文，根据题目要求用英文回答问题。请在答题卡指定区域作答。</w:t>
      </w:r>
    </w:p>
    <w:p w14:paraId="60074641">
      <w:pPr>
        <w:spacing w:line="360" w:lineRule="auto"/>
        <w:ind w:firstLine="420"/>
        <w:jc w:val="left"/>
        <w:textAlignment w:val="center"/>
        <w:rPr>
          <w:color w:val="000000"/>
        </w:rPr>
      </w:pPr>
      <w:r>
        <w:rPr>
          <w:rFonts w:eastAsia="Times New Roman" w:cs="Times New Roman"/>
          <w:color w:val="000000"/>
        </w:rPr>
        <w:t>Habit formation is the process by which behaviours become automatic. People develop countless habits as they explore the world, whether they are aware of them or not. Understanding how habits take shape may be helpful in changing bad habits.</w:t>
      </w:r>
    </w:p>
    <w:p w14:paraId="121F0E4C">
      <w:pPr>
        <w:spacing w:line="360" w:lineRule="auto"/>
        <w:ind w:firstLine="420"/>
        <w:jc w:val="left"/>
        <w:textAlignment w:val="center"/>
        <w:rPr>
          <w:color w:val="000000"/>
        </w:rPr>
      </w:pPr>
      <w:r>
        <w:rPr>
          <w:rFonts w:eastAsia="Times New Roman" w:cs="Times New Roman"/>
          <w:color w:val="000000"/>
        </w:rPr>
        <w:t>Habits are built through learning and repetition. A person is thought to develop a habit in the course of pursuing goals by beginning to associate certain cues(</w:t>
      </w:r>
      <w:r>
        <w:rPr>
          <w:rFonts w:ascii="宋体" w:hAnsi="宋体"/>
          <w:color w:val="000000"/>
        </w:rPr>
        <w:t>刺激</w:t>
      </w:r>
      <w:r>
        <w:rPr>
          <w:rFonts w:eastAsia="Times New Roman" w:cs="Times New Roman"/>
          <w:color w:val="000000"/>
        </w:rPr>
        <w:t>) with behavioural responses that help meet the goal. Over time, thoughts of the behaviour and ultimately the behaviour itself are likely to be triggered(</w:t>
      </w:r>
      <w:r>
        <w:rPr>
          <w:rFonts w:ascii="宋体" w:hAnsi="宋体"/>
          <w:color w:val="000000"/>
        </w:rPr>
        <w:t>触发</w:t>
      </w:r>
      <w:r>
        <w:rPr>
          <w:rFonts w:eastAsia="Times New Roman" w:cs="Times New Roman"/>
          <w:color w:val="000000"/>
        </w:rPr>
        <w:t>) by these cues.</w:t>
      </w:r>
    </w:p>
    <w:p w14:paraId="4C74358D">
      <w:pPr>
        <w:spacing w:line="360" w:lineRule="auto"/>
        <w:ind w:firstLine="420"/>
        <w:jc w:val="left"/>
        <w:textAlignment w:val="center"/>
        <w:rPr>
          <w:color w:val="000000"/>
        </w:rPr>
      </w:pPr>
      <w:r>
        <w:rPr>
          <w:rFonts w:eastAsia="Times New Roman" w:cs="Times New Roman"/>
          <w:color w:val="000000"/>
        </w:rPr>
        <w:t>A “habit loop(</w:t>
      </w:r>
      <w:r>
        <w:rPr>
          <w:rFonts w:ascii="宋体" w:hAnsi="宋体"/>
          <w:color w:val="000000"/>
        </w:rPr>
        <w:t>环</w:t>
      </w:r>
      <w:r>
        <w:rPr>
          <w:rFonts w:eastAsia="Times New Roman" w:cs="Times New Roman"/>
          <w:color w:val="000000"/>
        </w:rPr>
        <w:t>)” is a way of describing several related elements that produce habits. These elements are called the cue, the routine, and the reward. For example, stress could serve as a cue that one responds to by eating, which produces the reward</w:t>
      </w:r>
      <w:r>
        <w:rPr>
          <w:rFonts w:ascii="宋体" w:hAnsi="宋体"/>
          <w:color w:val="000000"/>
        </w:rPr>
        <w:t>﹣</w:t>
      </w:r>
      <w:r>
        <w:rPr>
          <w:rFonts w:eastAsia="Times New Roman" w:cs="Times New Roman"/>
          <w:color w:val="000000"/>
        </w:rPr>
        <w:t>the reduction of stress. While a routine involves repeated behaviour, it’s not necessarily performed in response to a deep﹣rooted urge, as a habit is.</w:t>
      </w:r>
    </w:p>
    <w:p w14:paraId="2137480D">
      <w:pPr>
        <w:spacing w:line="360" w:lineRule="auto"/>
        <w:ind w:firstLine="420"/>
        <w:jc w:val="left"/>
        <w:textAlignment w:val="center"/>
        <w:rPr>
          <w:color w:val="000000"/>
        </w:rPr>
      </w:pPr>
      <w:r>
        <w:rPr>
          <w:rFonts w:eastAsia="Times New Roman" w:cs="Times New Roman"/>
          <w:color w:val="000000"/>
        </w:rPr>
        <w:t>Old habits can be difficult to shake, and healthy habits are often harder to develop. But through repetition, it’s possible to form new habits. The amount of time needed to build a habit will depend on multiple factors, including the individual and the intended behaviour. While you are able to pickup a new habit in a few weeks, it takes many months to build a healthy habit. Take some time to think about what leads to bad habits and re</w:t>
      </w:r>
      <w:r>
        <w:rPr>
          <w:rFonts w:ascii="宋体" w:hAnsi="宋体"/>
          <w:color w:val="000000"/>
        </w:rPr>
        <w:t>﹣</w:t>
      </w:r>
      <w:r>
        <w:rPr>
          <w:rFonts w:eastAsia="Times New Roman" w:cs="Times New Roman"/>
          <w:color w:val="000000"/>
        </w:rPr>
        <w:t>evaluate what you get out of them (or don’t). Consider and keep in mind why you want to make a change, including how the change reflects your values.</w:t>
      </w:r>
    </w:p>
    <w:p w14:paraId="60D3EECA">
      <w:pPr>
        <w:spacing w:line="360" w:lineRule="auto"/>
        <w:jc w:val="left"/>
        <w:textAlignment w:val="center"/>
        <w:rPr>
          <w:color w:val="000000"/>
        </w:rPr>
      </w:pPr>
      <w:r>
        <w:rPr>
          <w:color w:val="000000"/>
        </w:rPr>
        <w:t xml:space="preserve">40. </w:t>
      </w:r>
      <w:r>
        <w:rPr>
          <w:rFonts w:eastAsia="Times New Roman" w:cs="Times New Roman"/>
          <w:color w:val="000000"/>
        </w:rPr>
        <w:t>How are habits built?</w:t>
      </w:r>
    </w:p>
    <w:p w14:paraId="3D7CB3F1">
      <w:pPr>
        <w:spacing w:line="360" w:lineRule="auto"/>
        <w:jc w:val="left"/>
        <w:textAlignment w:val="center"/>
        <w:rPr>
          <w:color w:val="000000"/>
        </w:rPr>
      </w:pPr>
      <w:r>
        <w:rPr>
          <w:color w:val="000000"/>
        </w:rPr>
        <w:t>________________________________________________________________</w:t>
      </w:r>
    </w:p>
    <w:p w14:paraId="7410085A">
      <w:pPr>
        <w:spacing w:line="360" w:lineRule="auto"/>
        <w:jc w:val="left"/>
        <w:textAlignment w:val="center"/>
        <w:rPr>
          <w:color w:val="000000"/>
        </w:rPr>
      </w:pPr>
      <w:r>
        <w:rPr>
          <w:color w:val="000000"/>
        </w:rPr>
        <w:t xml:space="preserve">41. </w:t>
      </w:r>
      <w:r>
        <w:rPr>
          <w:rFonts w:eastAsia="Times New Roman" w:cs="Times New Roman"/>
          <w:color w:val="000000"/>
        </w:rPr>
        <w:t>In what way is a routine different from a habit?</w:t>
      </w:r>
    </w:p>
    <w:p w14:paraId="261D62CD">
      <w:pPr>
        <w:spacing w:line="360" w:lineRule="auto"/>
        <w:jc w:val="left"/>
        <w:textAlignment w:val="center"/>
        <w:rPr>
          <w:color w:val="000000"/>
        </w:rPr>
      </w:pPr>
      <w:r>
        <w:rPr>
          <w:color w:val="000000"/>
        </w:rPr>
        <w:t>________________________________________________________________</w:t>
      </w:r>
    </w:p>
    <w:p w14:paraId="506420EC">
      <w:pPr>
        <w:spacing w:line="360" w:lineRule="auto"/>
        <w:jc w:val="left"/>
        <w:textAlignment w:val="center"/>
        <w:rPr>
          <w:color w:val="000000"/>
        </w:rPr>
      </w:pPr>
      <w:r>
        <w:rPr>
          <w:color w:val="000000"/>
        </w:rPr>
        <w:t xml:space="preserve">42. </w:t>
      </w:r>
      <w:r>
        <w:rPr>
          <w:rFonts w:eastAsia="Times New Roman" w:cs="Times New Roman"/>
          <w:color w:val="000000"/>
        </w:rPr>
        <w:t>Please decide which part is false in the following statement, then underline it and explain why.</w:t>
      </w:r>
    </w:p>
    <w:p w14:paraId="2C4FDE65">
      <w:pPr>
        <w:spacing w:line="360" w:lineRule="auto"/>
        <w:jc w:val="left"/>
        <w:textAlignment w:val="center"/>
        <w:rPr>
          <w:color w:val="000000"/>
        </w:rPr>
      </w:pPr>
      <w:r>
        <w:rPr>
          <w:rFonts w:eastAsia="Times New Roman" w:cs="Times New Roman"/>
          <w:color w:val="000000"/>
        </w:rPr>
        <w:t>Picking up a new habit takes a few week, while building a healthy habit takes a shorter time.</w:t>
      </w:r>
    </w:p>
    <w:p w14:paraId="0F13884F">
      <w:pPr>
        <w:spacing w:line="360" w:lineRule="auto"/>
        <w:jc w:val="left"/>
        <w:textAlignment w:val="center"/>
        <w:rPr>
          <w:color w:val="000000"/>
        </w:rPr>
      </w:pPr>
      <w:r>
        <w:rPr>
          <w:color w:val="000000"/>
        </w:rPr>
        <w:t>________________________________________________________________</w:t>
      </w:r>
    </w:p>
    <w:p w14:paraId="7B60FA57">
      <w:pPr>
        <w:spacing w:line="360" w:lineRule="auto"/>
        <w:jc w:val="left"/>
        <w:textAlignment w:val="center"/>
        <w:rPr>
          <w:color w:val="000000"/>
        </w:rPr>
      </w:pPr>
      <w:r>
        <w:rPr>
          <w:color w:val="000000"/>
        </w:rPr>
        <w:t xml:space="preserve">43. </w:t>
      </w:r>
      <w:r>
        <w:rPr>
          <w:rFonts w:eastAsia="Times New Roman" w:cs="Times New Roman"/>
          <w:color w:val="000000"/>
        </w:rPr>
        <w:t xml:space="preserve">What benefit(s) have you got from one of your good habits?(In about 40 words) </w:t>
      </w:r>
    </w:p>
    <w:p w14:paraId="5270CBEC">
      <w:pPr>
        <w:spacing w:line="360" w:lineRule="auto"/>
        <w:jc w:val="left"/>
        <w:textAlignment w:val="center"/>
        <w:rPr>
          <w:color w:val="000000"/>
        </w:rPr>
      </w:pPr>
      <w:r>
        <w:rPr>
          <w:color w:val="000000"/>
        </w:rPr>
        <w:t>________________________________________________________________</w:t>
      </w:r>
    </w:p>
    <w:p w14:paraId="4C4C015D">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(20</w:t>
      </w:r>
      <w:r>
        <w:rPr>
          <w:rFonts w:ascii="宋体" w:hAnsi="宋体"/>
          <w:b/>
          <w:color w:val="000000"/>
          <w:sz w:val="24"/>
        </w:rPr>
        <w:t>分</w:t>
      </w:r>
      <w:r>
        <w:rPr>
          <w:rFonts w:eastAsia="Times New Roman" w:cs="Times New Roman"/>
          <w:b/>
          <w:color w:val="000000"/>
          <w:sz w:val="24"/>
        </w:rPr>
        <w:t>)</w:t>
      </w:r>
    </w:p>
    <w:p w14:paraId="1ADD2474">
      <w:pPr>
        <w:spacing w:line="360" w:lineRule="auto"/>
        <w:jc w:val="left"/>
        <w:textAlignment w:val="center"/>
        <w:rPr>
          <w:color w:val="000000"/>
        </w:rPr>
      </w:pPr>
      <w:r>
        <w:rPr>
          <w:color w:val="000000"/>
        </w:rPr>
        <w:t xml:space="preserve">44. </w:t>
      </w:r>
      <w:r>
        <w:rPr>
          <w:rFonts w:ascii="宋体" w:hAnsi="宋体"/>
          <w:color w:val="000000"/>
        </w:rPr>
        <w:t>假设你是红星中学高三学生李华。你的英国好友</w:t>
      </w:r>
      <w:r>
        <w:rPr>
          <w:rFonts w:eastAsia="Times New Roman" w:cs="Times New Roman"/>
          <w:color w:val="000000"/>
        </w:rPr>
        <w:t>Jim</w:t>
      </w:r>
      <w:r>
        <w:rPr>
          <w:rFonts w:ascii="宋体" w:hAnsi="宋体"/>
          <w:color w:val="000000"/>
        </w:rPr>
        <w:t>正在策划一次以“绿色北京”为主题的社团活动，他发来邮件询问你的建议。请你用英文给他回复，内容包括：</w:t>
      </w:r>
    </w:p>
    <w:p w14:paraId="30CC3D8C">
      <w:pPr>
        <w:spacing w:line="360" w:lineRule="auto"/>
        <w:jc w:val="left"/>
        <w:textAlignment w:val="center"/>
        <w:rPr>
          <w:color w:val="000000"/>
        </w:rPr>
      </w:pPr>
      <w:r>
        <w:rPr>
          <w:rFonts w:eastAsia="Times New Roman" w:cs="Times New Roman"/>
          <w:color w:val="000000"/>
        </w:rPr>
        <w:t>(1)</w:t>
      </w:r>
      <w:r>
        <w:rPr>
          <w:rFonts w:ascii="宋体" w:hAnsi="宋体"/>
          <w:color w:val="000000"/>
        </w:rPr>
        <w:t>活动形式；</w:t>
      </w:r>
    </w:p>
    <w:p w14:paraId="266201AC">
      <w:pPr>
        <w:spacing w:line="360" w:lineRule="auto"/>
        <w:jc w:val="left"/>
        <w:textAlignment w:val="center"/>
        <w:rPr>
          <w:color w:val="000000"/>
        </w:rPr>
      </w:pPr>
      <w:r>
        <w:rPr>
          <w:rFonts w:eastAsia="Times New Roman" w:cs="Times New Roman"/>
          <w:color w:val="000000"/>
        </w:rPr>
        <w:t>(2)</w:t>
      </w:r>
      <w:r>
        <w:rPr>
          <w:rFonts w:ascii="宋体" w:hAnsi="宋体"/>
          <w:color w:val="000000"/>
        </w:rPr>
        <w:t>活动内容。</w:t>
      </w:r>
    </w:p>
    <w:p w14:paraId="18E6E6D9">
      <w:pPr>
        <w:spacing w:line="360" w:lineRule="auto"/>
        <w:jc w:val="left"/>
        <w:textAlignment w:val="center"/>
        <w:rPr>
          <w:color w:val="000000"/>
        </w:rPr>
      </w:pPr>
      <w:r>
        <w:rPr>
          <w:rFonts w:ascii="宋体" w:hAnsi="宋体"/>
          <w:color w:val="000000"/>
        </w:rPr>
        <w:t>注意：</w:t>
      </w:r>
      <w:r>
        <w:rPr>
          <w:rFonts w:eastAsia="Times New Roman" w:cs="Times New Roman"/>
          <w:color w:val="000000"/>
        </w:rPr>
        <w:t>(1)</w:t>
      </w:r>
      <w:r>
        <w:rPr>
          <w:rFonts w:ascii="宋体" w:hAnsi="宋体"/>
          <w:color w:val="000000"/>
        </w:rPr>
        <w:t>词数</w:t>
      </w:r>
      <w:r>
        <w:rPr>
          <w:rFonts w:eastAsia="Times New Roman" w:cs="Times New Roman"/>
          <w:color w:val="000000"/>
        </w:rPr>
        <w:t>100</w:t>
      </w:r>
      <w:r>
        <w:rPr>
          <w:rFonts w:ascii="宋体" w:hAnsi="宋体"/>
          <w:color w:val="000000"/>
        </w:rPr>
        <w:t>左右；</w:t>
      </w:r>
    </w:p>
    <w:p w14:paraId="6D32D19F">
      <w:pPr>
        <w:spacing w:line="360" w:lineRule="auto"/>
        <w:jc w:val="left"/>
        <w:textAlignment w:val="center"/>
        <w:rPr>
          <w:color w:val="000000"/>
        </w:rPr>
      </w:pPr>
      <w:r>
        <w:rPr>
          <w:rFonts w:eastAsia="Times New Roman" w:cs="Times New Roman"/>
          <w:color w:val="000000"/>
        </w:rPr>
        <w:t>(2)</w:t>
      </w:r>
      <w:r>
        <w:rPr>
          <w:rFonts w:ascii="宋体" w:hAnsi="宋体"/>
          <w:color w:val="000000"/>
        </w:rPr>
        <w:t>开头和结尾已给出，不计入总词数。</w:t>
      </w:r>
    </w:p>
    <w:p w14:paraId="51A0A2D8">
      <w:pPr>
        <w:spacing w:line="360" w:lineRule="auto"/>
        <w:jc w:val="left"/>
        <w:textAlignment w:val="center"/>
        <w:rPr>
          <w:color w:val="000000"/>
        </w:rPr>
      </w:pPr>
      <w:r>
        <w:rPr>
          <w:rFonts w:eastAsia="Times New Roman" w:cs="Times New Roman"/>
          <w:color w:val="000000"/>
        </w:rPr>
        <w:t>Dear Jim</w:t>
      </w:r>
      <w:r>
        <w:rPr>
          <w:rFonts w:ascii="宋体" w:hAnsi="宋体"/>
          <w:color w:val="000000"/>
        </w:rPr>
        <w:t>，</w:t>
      </w:r>
    </w:p>
    <w:p w14:paraId="1A940978">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3C01A2">
      <w:pPr>
        <w:spacing w:line="360" w:lineRule="auto"/>
        <w:jc w:val="right"/>
        <w:textAlignment w:val="center"/>
        <w:rPr>
          <w:color w:val="000000"/>
        </w:rPr>
      </w:pPr>
      <w:r>
        <w:rPr>
          <w:rFonts w:eastAsia="Times New Roman" w:cs="Times New Roman"/>
          <w:color w:val="000000"/>
        </w:rPr>
        <w:t>Yours</w:t>
      </w:r>
      <w:r>
        <w:rPr>
          <w:rFonts w:ascii="宋体" w:hAnsi="宋体"/>
          <w:color w:val="000000"/>
        </w:rPr>
        <w:t>，</w:t>
      </w:r>
    </w:p>
    <w:p w14:paraId="651770CD">
      <w:pPr>
        <w:spacing w:line="360" w:lineRule="auto"/>
        <w:jc w:val="right"/>
        <w:textAlignment w:val="center"/>
        <w:rPr>
          <w:color w:val="000000"/>
        </w:rPr>
      </w:pPr>
      <w:r>
        <w:rPr>
          <w:rFonts w:eastAsia="Times New Roman" w:cs="Times New Roman"/>
          <w:color w:val="000000"/>
        </w:rPr>
        <w:t>Li Hua</w:t>
      </w:r>
    </w:p>
    <w:p w14:paraId="4F4F5737">
      <w:pPr>
        <w:spacing w:line="360" w:lineRule="auto"/>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78C0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C48F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4726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F3F3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D290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3DF6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85A9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63464"/>
    <w:rsid w:val="006D5DE9"/>
    <w:rsid w:val="006F45E0"/>
    <w:rsid w:val="00701D6B"/>
    <w:rsid w:val="007061B2"/>
    <w:rsid w:val="00740A09"/>
    <w:rsid w:val="00762E26"/>
    <w:rsid w:val="00767F31"/>
    <w:rsid w:val="00817391"/>
    <w:rsid w:val="0082345B"/>
    <w:rsid w:val="00832EC9"/>
    <w:rsid w:val="008634CD"/>
    <w:rsid w:val="008731FA"/>
    <w:rsid w:val="00880A38"/>
    <w:rsid w:val="00893DD6"/>
    <w:rsid w:val="008A2EFB"/>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CA714E"/>
    <w:rsid w:val="00D42421"/>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C4088E"/>
    <w:rsid w:val="26957523"/>
    <w:rsid w:val="38274566"/>
    <w:rsid w:val="4CC86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10</Pages>
  <Words>3743</Words>
  <Characters>16568</Characters>
  <Lines>0</Lines>
  <Paragraphs>0</Paragraphs>
  <TotalTime>0</TotalTime>
  <ScaleCrop>false</ScaleCrop>
  <LinksUpToDate>false</LinksUpToDate>
  <CharactersWithSpaces>19495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2026-02-10T06:58:12Z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53BDE089F5D144448587DF87826F67CB_12</vt:lpwstr>
  </property>
</Properties>
</file>